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81C" w:rsidRPr="005B0AEA" w:rsidRDefault="00E8381C" w:rsidP="00E8381C">
      <w:pPr>
        <w:keepNext/>
        <w:jc w:val="center"/>
        <w:outlineLvl w:val="0"/>
        <w:rPr>
          <w:rFonts w:ascii="Arial" w:hAnsi="Arial" w:cs="Arial"/>
          <w:b/>
          <w:bCs/>
          <w:sz w:val="23"/>
          <w:szCs w:val="23"/>
        </w:rPr>
      </w:pPr>
      <w:r w:rsidRPr="005B0AEA">
        <w:rPr>
          <w:rFonts w:ascii="Arial" w:hAnsi="Arial" w:cs="Arial"/>
          <w:b/>
          <w:sz w:val="23"/>
          <w:szCs w:val="23"/>
        </w:rPr>
        <w:t>Příloha</w:t>
      </w:r>
      <w:r w:rsidRPr="005B0AEA">
        <w:rPr>
          <w:rFonts w:ascii="Arial" w:hAnsi="Arial" w:cs="Arial"/>
          <w:b/>
          <w:bCs/>
          <w:sz w:val="23"/>
          <w:szCs w:val="23"/>
        </w:rPr>
        <w:t xml:space="preserve"> č. 5</w:t>
      </w:r>
    </w:p>
    <w:p w:rsidR="00E8381C" w:rsidRPr="005B0AEA" w:rsidRDefault="00E8381C" w:rsidP="00E8381C">
      <w:pPr>
        <w:keepNext/>
        <w:jc w:val="center"/>
        <w:outlineLvl w:val="0"/>
        <w:rPr>
          <w:rFonts w:ascii="Arial" w:hAnsi="Arial" w:cs="Arial"/>
          <w:b/>
          <w:bCs/>
          <w:sz w:val="23"/>
          <w:szCs w:val="23"/>
        </w:rPr>
      </w:pPr>
      <w:r w:rsidRPr="005B0AEA">
        <w:rPr>
          <w:rFonts w:ascii="Arial" w:hAnsi="Arial" w:cs="Arial"/>
          <w:b/>
          <w:bCs/>
          <w:sz w:val="23"/>
          <w:szCs w:val="23"/>
        </w:rPr>
        <w:t>Národní program pro tlumení salmonel v chovech krůt</w:t>
      </w:r>
    </w:p>
    <w:p w:rsidR="00E8381C" w:rsidRPr="005B0AEA" w:rsidRDefault="00E8381C" w:rsidP="00E8381C">
      <w:pPr>
        <w:keepNext/>
        <w:jc w:val="center"/>
        <w:outlineLvl w:val="0"/>
        <w:rPr>
          <w:rFonts w:ascii="Arial" w:hAnsi="Arial" w:cs="Arial"/>
          <w:b/>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1. Cíl programu</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jc w:val="both"/>
        <w:outlineLvl w:val="0"/>
        <w:rPr>
          <w:rFonts w:ascii="Arial" w:hAnsi="Arial" w:cs="Arial"/>
          <w:b/>
          <w:sz w:val="22"/>
          <w:szCs w:val="22"/>
        </w:rPr>
      </w:pPr>
      <w:r w:rsidRPr="005B0AEA">
        <w:rPr>
          <w:rFonts w:ascii="Arial" w:hAnsi="Arial" w:cs="Arial"/>
          <w:sz w:val="22"/>
          <w:szCs w:val="22"/>
        </w:rPr>
        <w:t xml:space="preserve">Cíl národního programu je stanoven v souladu s cílem Evropské unie podle čl. 4 odst. 1 nařízení (ES) č. 2160/2003, zaměřeným na snížení výskytu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Pr>
          <w:rFonts w:ascii="Arial" w:hAnsi="Arial" w:cs="Arial"/>
          <w:sz w:val="22"/>
          <w:szCs w:val="22"/>
        </w:rPr>
        <w:t xml:space="preserve"> </w:t>
      </w:r>
      <w:r w:rsidRPr="005B0AEA">
        <w:rPr>
          <w:rFonts w:ascii="Arial" w:hAnsi="Arial" w:cs="Arial"/>
          <w:sz w:val="22"/>
          <w:szCs w:val="22"/>
        </w:rPr>
        <w:t xml:space="preserve">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u krůt </w:t>
      </w:r>
      <w:proofErr w:type="gramStart"/>
      <w:r w:rsidRPr="005B0AEA">
        <w:rPr>
          <w:rFonts w:ascii="Arial" w:hAnsi="Arial" w:cs="Arial"/>
          <w:sz w:val="22"/>
          <w:szCs w:val="22"/>
        </w:rPr>
        <w:t>stanoveným</w:t>
      </w:r>
      <w:proofErr w:type="gramEnd"/>
      <w:r w:rsidRPr="005B0AEA">
        <w:rPr>
          <w:rFonts w:ascii="Arial" w:hAnsi="Arial" w:cs="Arial"/>
          <w:sz w:val="22"/>
          <w:szCs w:val="22"/>
        </w:rPr>
        <w:t xml:space="preserve"> v nařízení (EU) č. 1190/2012.</w:t>
      </w:r>
    </w:p>
    <w:p w:rsidR="00E8381C" w:rsidRPr="005B0AEA" w:rsidRDefault="00E8381C" w:rsidP="00E8381C">
      <w:pPr>
        <w:ind w:left="360"/>
        <w:jc w:val="both"/>
        <w:outlineLvl w:val="0"/>
        <w:rPr>
          <w:rFonts w:ascii="Arial" w:hAnsi="Arial" w:cs="Arial"/>
          <w:b/>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Cílem programu je:</w:t>
      </w:r>
    </w:p>
    <w:p w:rsidR="00E8381C" w:rsidRPr="005B0AEA" w:rsidRDefault="00E8381C" w:rsidP="00E8381C">
      <w:pPr>
        <w:jc w:val="both"/>
        <w:rPr>
          <w:rFonts w:ascii="Arial" w:hAnsi="Arial" w:cs="Arial"/>
          <w:sz w:val="22"/>
          <w:szCs w:val="22"/>
        </w:rPr>
      </w:pPr>
    </w:p>
    <w:p w:rsidR="00E8381C" w:rsidRPr="005B0AEA" w:rsidRDefault="00E8381C" w:rsidP="00E8381C">
      <w:pPr>
        <w:numPr>
          <w:ilvl w:val="0"/>
          <w:numId w:val="10"/>
        </w:numPr>
        <w:jc w:val="both"/>
        <w:rPr>
          <w:rFonts w:ascii="Arial" w:hAnsi="Arial" w:cs="Arial"/>
          <w:sz w:val="22"/>
          <w:szCs w:val="22"/>
        </w:rPr>
      </w:pPr>
      <w:r w:rsidRPr="005B0AEA">
        <w:rPr>
          <w:rFonts w:ascii="Arial" w:hAnsi="Arial" w:cs="Arial"/>
          <w:sz w:val="22"/>
          <w:szCs w:val="22"/>
        </w:rPr>
        <w:t xml:space="preserve">snížit maximální procento hejn výkrmových krůt, která jsou pozitivní na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i/>
          <w:sz w:val="22"/>
          <w:szCs w:val="22"/>
        </w:rPr>
        <w:t xml:space="preserve"> 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na nejvýše 1 % ročně.</w:t>
      </w:r>
    </w:p>
    <w:p w:rsidR="00E8381C" w:rsidRPr="005B0AEA" w:rsidRDefault="00E8381C" w:rsidP="00E8381C">
      <w:pPr>
        <w:numPr>
          <w:ilvl w:val="0"/>
          <w:numId w:val="10"/>
        </w:numPr>
        <w:jc w:val="both"/>
        <w:rPr>
          <w:rFonts w:ascii="Arial" w:hAnsi="Arial" w:cs="Arial"/>
          <w:sz w:val="22"/>
          <w:szCs w:val="22"/>
        </w:rPr>
      </w:pPr>
      <w:r w:rsidRPr="005B0AEA">
        <w:rPr>
          <w:rFonts w:ascii="Arial" w:hAnsi="Arial" w:cs="Arial"/>
          <w:sz w:val="22"/>
          <w:szCs w:val="22"/>
        </w:rPr>
        <w:t xml:space="preserve">snížit maximální počet hejn dospělých chovných krůt, která jsou pozitivní                </w:t>
      </w:r>
      <w:r>
        <w:rPr>
          <w:rFonts w:ascii="Arial" w:hAnsi="Arial" w:cs="Arial"/>
          <w:sz w:val="22"/>
          <w:szCs w:val="22"/>
        </w:rPr>
        <w:t xml:space="preserve">        </w:t>
      </w:r>
      <w:r w:rsidRPr="005B0AEA">
        <w:rPr>
          <w:rFonts w:ascii="Arial" w:hAnsi="Arial" w:cs="Arial"/>
          <w:sz w:val="22"/>
          <w:szCs w:val="22"/>
        </w:rPr>
        <w:t xml:space="preserve">   na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i/>
          <w:sz w:val="22"/>
          <w:szCs w:val="22"/>
        </w:rPr>
        <w:t xml:space="preserve"> 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na nejvýše 1 hejno ročně.</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Do cíle programu jsou zahrnuty sérotypy </w:t>
      </w:r>
      <w:proofErr w:type="spellStart"/>
      <w:r w:rsidRPr="005B0AEA">
        <w:rPr>
          <w:rFonts w:ascii="Arial" w:hAnsi="Arial" w:cs="Arial"/>
          <w:sz w:val="22"/>
          <w:szCs w:val="22"/>
        </w:rPr>
        <w:t>monofázické</w:t>
      </w:r>
      <w:proofErr w:type="spellEnd"/>
      <w:r w:rsidRPr="005B0AEA">
        <w:rPr>
          <w:rFonts w:ascii="Arial" w:hAnsi="Arial" w:cs="Arial"/>
          <w:sz w:val="22"/>
          <w:szCs w:val="22"/>
        </w:rPr>
        <w:t xml:space="preserve">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s antigenním vzorcem 1,</w:t>
      </w:r>
      <w:proofErr w:type="gramStart"/>
      <w:r w:rsidRPr="005B0AEA">
        <w:rPr>
          <w:rFonts w:ascii="Arial" w:hAnsi="Arial" w:cs="Arial"/>
          <w:sz w:val="22"/>
          <w:szCs w:val="22"/>
        </w:rPr>
        <w:t>4,[</w:t>
      </w:r>
      <w:proofErr w:type="gramEnd"/>
      <w:r w:rsidRPr="005B0AEA">
        <w:rPr>
          <w:rFonts w:ascii="Arial" w:hAnsi="Arial" w:cs="Arial"/>
          <w:sz w:val="22"/>
          <w:szCs w:val="22"/>
        </w:rPr>
        <w:t>5],12:i:-.</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Program se vztahuje na všechna hospodářství, na kterých probíhá výkrm krůt, které mají být poraženy na jatkách.</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Program se nevztahuje na chovy s produkcí krůt:</w:t>
      </w:r>
    </w:p>
    <w:p w:rsidR="00E8381C" w:rsidRPr="005B0AEA" w:rsidRDefault="00E8381C" w:rsidP="00E8381C">
      <w:pPr>
        <w:numPr>
          <w:ilvl w:val="0"/>
          <w:numId w:val="22"/>
        </w:numPr>
        <w:jc w:val="both"/>
        <w:rPr>
          <w:rFonts w:ascii="Arial" w:hAnsi="Arial" w:cs="Arial"/>
          <w:sz w:val="22"/>
          <w:szCs w:val="22"/>
        </w:rPr>
      </w:pPr>
      <w:r w:rsidRPr="005B0AEA">
        <w:rPr>
          <w:rFonts w:ascii="Arial" w:hAnsi="Arial" w:cs="Arial"/>
          <w:sz w:val="22"/>
          <w:szCs w:val="22"/>
        </w:rPr>
        <w:t>určených pro soukromé domácí užití;</w:t>
      </w:r>
    </w:p>
    <w:p w:rsidR="00E8381C" w:rsidRPr="005B0AEA" w:rsidRDefault="00E8381C" w:rsidP="00E8381C">
      <w:pPr>
        <w:numPr>
          <w:ilvl w:val="0"/>
          <w:numId w:val="22"/>
        </w:numPr>
        <w:jc w:val="both"/>
        <w:rPr>
          <w:rFonts w:ascii="Arial" w:hAnsi="Arial" w:cs="Arial"/>
          <w:sz w:val="22"/>
          <w:szCs w:val="22"/>
        </w:rPr>
      </w:pPr>
      <w:r w:rsidRPr="005B0AEA">
        <w:rPr>
          <w:rFonts w:ascii="Arial" w:hAnsi="Arial" w:cs="Arial"/>
          <w:sz w:val="22"/>
          <w:szCs w:val="22"/>
        </w:rPr>
        <w:t>kdy producent dodává malá množství přímo konečnému spotřebiteli nebo místním maloobchodům, které přímo dodávají konečnému spotřebiteli</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2. Odběr vzorků</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Chovatel zajistí podle určeného harmonogramu u každého hejna výkrmových a chovných krůt odběr vzorků z prostředí.</w:t>
      </w:r>
    </w:p>
    <w:p w:rsidR="00E8381C" w:rsidRPr="005B0AEA" w:rsidRDefault="00E8381C" w:rsidP="00E8381C">
      <w:pPr>
        <w:jc w:val="both"/>
        <w:rPr>
          <w:rFonts w:ascii="Arial" w:hAnsi="Arial" w:cs="Arial"/>
          <w:sz w:val="22"/>
          <w:szCs w:val="22"/>
        </w:rPr>
      </w:pPr>
    </w:p>
    <w:p w:rsidR="00E8381C" w:rsidRPr="005B0AEA" w:rsidRDefault="00E8381C" w:rsidP="00E8381C">
      <w:pPr>
        <w:jc w:val="both"/>
        <w:outlineLvl w:val="0"/>
        <w:rPr>
          <w:rFonts w:ascii="Arial" w:hAnsi="Arial" w:cs="Arial"/>
          <w:color w:val="000000"/>
          <w:sz w:val="22"/>
          <w:szCs w:val="22"/>
        </w:rPr>
      </w:pPr>
      <w:r w:rsidRPr="005B0AEA">
        <w:rPr>
          <w:rFonts w:ascii="Arial" w:hAnsi="Arial" w:cs="Arial"/>
          <w:color w:val="000000"/>
          <w:sz w:val="22"/>
          <w:szCs w:val="22"/>
        </w:rPr>
        <w:t xml:space="preserve">Vzorky odebrané chovatelem odebírá proškolená osoba, kterou může být chovatel, veterinární lékař nebo jiná chovatelem pověřená osoba. Školení provádí a osvědčení o školení vydává příslušná KVS </w:t>
      </w:r>
      <w:r w:rsidRPr="005B0AEA">
        <w:rPr>
          <w:rFonts w:ascii="Arial" w:hAnsi="Arial" w:cs="Arial"/>
          <w:sz w:val="22"/>
          <w:szCs w:val="22"/>
        </w:rPr>
        <w:t>SVS</w:t>
      </w:r>
      <w:r w:rsidRPr="005B0AEA">
        <w:rPr>
          <w:rFonts w:ascii="Arial" w:hAnsi="Arial" w:cs="Arial"/>
          <w:color w:val="000000"/>
          <w:sz w:val="22"/>
          <w:szCs w:val="22"/>
        </w:rPr>
        <w:t xml:space="preserve">. Úřední vzorky odebírá úřední veterinární lékař příslušné KVS </w:t>
      </w:r>
      <w:r w:rsidRPr="005B0AEA">
        <w:rPr>
          <w:rFonts w:ascii="Arial" w:hAnsi="Arial" w:cs="Arial"/>
          <w:sz w:val="22"/>
          <w:szCs w:val="22"/>
        </w:rPr>
        <w:t>SVS</w:t>
      </w:r>
      <w:r w:rsidRPr="005B0AEA">
        <w:rPr>
          <w:rFonts w:ascii="Arial" w:hAnsi="Arial" w:cs="Arial"/>
          <w:color w:val="000000"/>
          <w:sz w:val="22"/>
          <w:szCs w:val="22"/>
        </w:rPr>
        <w:t>.</w:t>
      </w:r>
    </w:p>
    <w:p w:rsidR="00E8381C" w:rsidRPr="005B0AEA" w:rsidRDefault="00E8381C" w:rsidP="00E8381C">
      <w:pPr>
        <w:pStyle w:val="Podpis"/>
        <w:tabs>
          <w:tab w:val="clear" w:pos="6804"/>
          <w:tab w:val="left" w:pos="540"/>
        </w:tabs>
        <w:overflowPunct/>
        <w:autoSpaceDE/>
        <w:autoSpaceDN/>
        <w:adjustRightInd/>
        <w:jc w:val="both"/>
        <w:textAlignment w:val="auto"/>
        <w:rPr>
          <w:rFonts w:ascii="Arial" w:hAnsi="Arial" w:cs="Arial"/>
          <w:color w:val="000000"/>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2.1. Odběr vzorků zajišťovaný chovatelem</w:t>
      </w:r>
    </w:p>
    <w:p w:rsidR="00E8381C" w:rsidRPr="005B0AEA" w:rsidRDefault="00E8381C" w:rsidP="00E8381C">
      <w:pPr>
        <w:keepNext/>
        <w:jc w:val="both"/>
        <w:outlineLvl w:val="0"/>
        <w:rPr>
          <w:rFonts w:ascii="Arial" w:hAnsi="Arial" w:cs="Arial"/>
          <w:sz w:val="22"/>
          <w:szCs w:val="22"/>
          <w:u w:val="single"/>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Odběr vzorků z prostředí se uskuteční z každého hejna dle následujícího harmonogramu:</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2.1.1</w:t>
      </w:r>
      <w:r>
        <w:rPr>
          <w:rFonts w:ascii="Arial" w:hAnsi="Arial" w:cs="Arial"/>
          <w:b/>
          <w:sz w:val="22"/>
          <w:szCs w:val="22"/>
        </w:rPr>
        <w:t>.</w:t>
      </w:r>
      <w:r w:rsidRPr="005B0AEA">
        <w:rPr>
          <w:rFonts w:ascii="Arial" w:hAnsi="Arial" w:cs="Arial"/>
          <w:b/>
          <w:sz w:val="22"/>
          <w:szCs w:val="22"/>
        </w:rPr>
        <w:t xml:space="preserve"> Krůty na výkrm</w:t>
      </w:r>
    </w:p>
    <w:p w:rsidR="00E8381C" w:rsidRPr="005B0AEA" w:rsidRDefault="00E8381C" w:rsidP="00E8381C">
      <w:pPr>
        <w:pStyle w:val="Odstavecseseznamem"/>
        <w:keepNext/>
        <w:ind w:left="0"/>
        <w:contextualSpacing w:val="0"/>
        <w:jc w:val="both"/>
        <w:outlineLvl w:val="0"/>
        <w:rPr>
          <w:rFonts w:ascii="Arial" w:hAnsi="Arial" w:cs="Arial"/>
          <w:sz w:val="22"/>
          <w:szCs w:val="22"/>
        </w:rPr>
      </w:pPr>
    </w:p>
    <w:p w:rsidR="00E8381C" w:rsidRPr="005B0AEA" w:rsidRDefault="00E8381C" w:rsidP="00E8381C">
      <w:pPr>
        <w:pStyle w:val="Odstavecseseznamem"/>
        <w:numPr>
          <w:ilvl w:val="0"/>
          <w:numId w:val="23"/>
        </w:numPr>
        <w:jc w:val="both"/>
        <w:rPr>
          <w:rFonts w:ascii="Arial" w:hAnsi="Arial" w:cs="Arial"/>
          <w:sz w:val="22"/>
          <w:szCs w:val="22"/>
          <w:lang w:val="cs-CZ"/>
        </w:rPr>
      </w:pPr>
      <w:r w:rsidRPr="005B0AEA">
        <w:rPr>
          <w:rFonts w:ascii="Arial" w:hAnsi="Arial" w:cs="Arial"/>
          <w:sz w:val="22"/>
          <w:szCs w:val="22"/>
          <w:lang w:val="cs-CZ"/>
        </w:rPr>
        <w:t>EpFkv01 – odběr vzorku v průběhu tří týdnů před odvozem ptáků na porážku, tak aby byl výsledek vyšetření znám před vlastním přesunem na jatka. KVS může povolit odběr vzorků v posledních šesti týdnech před datem porážky, jsou-li krůty chovány déle než 100 dní nebo jedná-li se o ekologickou produkci krůt podle nařízení (ES)</w:t>
      </w:r>
      <w:r>
        <w:rPr>
          <w:rFonts w:ascii="Arial" w:hAnsi="Arial" w:cs="Arial"/>
          <w:sz w:val="22"/>
          <w:szCs w:val="22"/>
          <w:lang w:val="cs-CZ"/>
        </w:rPr>
        <w:t xml:space="preserve"> </w:t>
      </w:r>
      <w:r w:rsidRPr="005B0AEA">
        <w:rPr>
          <w:rFonts w:ascii="Arial" w:hAnsi="Arial" w:cs="Arial"/>
          <w:sz w:val="22"/>
          <w:szCs w:val="22"/>
          <w:lang w:val="cs-CZ"/>
        </w:rPr>
        <w:t>č.</w:t>
      </w:r>
      <w:r>
        <w:rPr>
          <w:rFonts w:ascii="Arial" w:hAnsi="Arial" w:cs="Arial"/>
          <w:sz w:val="22"/>
          <w:szCs w:val="22"/>
          <w:lang w:val="cs-CZ"/>
        </w:rPr>
        <w:t> </w:t>
      </w:r>
      <w:r w:rsidRPr="005B0AEA">
        <w:rPr>
          <w:rFonts w:ascii="Arial" w:hAnsi="Arial" w:cs="Arial"/>
          <w:sz w:val="22"/>
          <w:szCs w:val="22"/>
          <w:lang w:val="cs-CZ"/>
        </w:rPr>
        <w:t>889/2008.</w:t>
      </w:r>
    </w:p>
    <w:p w:rsidR="00E8381C" w:rsidRPr="005B0AEA" w:rsidRDefault="00E8381C" w:rsidP="00E8381C">
      <w:pPr>
        <w:ind w:left="360"/>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2.1</w:t>
      </w:r>
      <w:r>
        <w:rPr>
          <w:rFonts w:ascii="Arial" w:hAnsi="Arial" w:cs="Arial"/>
          <w:b/>
          <w:sz w:val="22"/>
          <w:szCs w:val="22"/>
        </w:rPr>
        <w:t>.</w:t>
      </w:r>
      <w:r w:rsidRPr="005B0AEA">
        <w:rPr>
          <w:rFonts w:ascii="Arial" w:hAnsi="Arial" w:cs="Arial"/>
          <w:b/>
          <w:sz w:val="22"/>
          <w:szCs w:val="22"/>
        </w:rPr>
        <w:t>2. Chovné krůty</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 xml:space="preserve">EpFkr01 – jednodenní krůťata: 10 stěrů z vnitřních stěn minimálně 10 ks krabic nebo přepravek používaných k přepravě krůťat. Stěry se odebírají po dodání kuřat </w:t>
      </w:r>
      <w:r>
        <w:rPr>
          <w:rFonts w:ascii="Arial" w:hAnsi="Arial" w:cs="Arial"/>
          <w:color w:val="000000"/>
          <w:sz w:val="22"/>
          <w:szCs w:val="22"/>
        </w:rPr>
        <w:t xml:space="preserve">                  </w:t>
      </w:r>
      <w:r w:rsidRPr="005B0AEA">
        <w:rPr>
          <w:rFonts w:ascii="Arial" w:hAnsi="Arial" w:cs="Arial"/>
          <w:color w:val="000000"/>
          <w:sz w:val="22"/>
          <w:szCs w:val="22"/>
        </w:rPr>
        <w:t xml:space="preserve">na hospodářství, před vyložením z dopravního prostředku. Ze všech stěrů se vytvoří jeden směsný vzorek. V případě dodávky ze dvou líhní se vytvoří směsný vzorek </w:t>
      </w:r>
      <w:r>
        <w:rPr>
          <w:rFonts w:ascii="Arial" w:hAnsi="Arial" w:cs="Arial"/>
          <w:color w:val="000000"/>
          <w:sz w:val="22"/>
          <w:szCs w:val="22"/>
        </w:rPr>
        <w:t xml:space="preserve">        </w:t>
      </w:r>
      <w:r w:rsidRPr="005B0AEA">
        <w:rPr>
          <w:rFonts w:ascii="Arial" w:hAnsi="Arial" w:cs="Arial"/>
          <w:color w:val="000000"/>
          <w:sz w:val="22"/>
          <w:szCs w:val="22"/>
        </w:rPr>
        <w:t>pro každou líheň samostatně. Pokud se návoz uskutečňuje ve více dnech, každý den se odebírají vzorky dle výše uvedeného schématu;</w:t>
      </w:r>
    </w:p>
    <w:p w:rsidR="00E8381C" w:rsidRPr="005B0AEA" w:rsidRDefault="00E8381C" w:rsidP="00E8381C">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lastRenderedPageBreak/>
        <w:t>EpFkr02 – ve stáří 4 týdnů;</w:t>
      </w:r>
    </w:p>
    <w:p w:rsidR="00E8381C" w:rsidRPr="005B0AEA" w:rsidRDefault="00E8381C" w:rsidP="00E8381C">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EpFkr03 – 2 týdny před přechodem do snáškové fáze nebo snáškové jednotky;</w:t>
      </w:r>
    </w:p>
    <w:p w:rsidR="00E8381C" w:rsidRPr="005B0AEA" w:rsidRDefault="00E8381C" w:rsidP="00E8381C">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 xml:space="preserve">EpFkr04 – každé 4 týdny během snášky. </w:t>
      </w:r>
    </w:p>
    <w:p w:rsidR="00E8381C" w:rsidRPr="005B0AEA" w:rsidRDefault="00E8381C" w:rsidP="00E8381C">
      <w:pPr>
        <w:ind w:left="360"/>
        <w:jc w:val="both"/>
        <w:rPr>
          <w:rFonts w:ascii="Arial" w:hAnsi="Arial" w:cs="Arial"/>
          <w:sz w:val="22"/>
          <w:szCs w:val="22"/>
        </w:rPr>
      </w:pPr>
    </w:p>
    <w:p w:rsidR="00E8381C" w:rsidRPr="005B0AEA" w:rsidRDefault="00E8381C" w:rsidP="00E8381C">
      <w:pPr>
        <w:keepNext/>
        <w:jc w:val="both"/>
        <w:outlineLvl w:val="0"/>
        <w:rPr>
          <w:rFonts w:ascii="Arial" w:hAnsi="Arial" w:cs="Arial"/>
          <w:sz w:val="22"/>
          <w:szCs w:val="22"/>
          <w:u w:val="single"/>
        </w:rPr>
      </w:pPr>
      <w:r>
        <w:rPr>
          <w:rFonts w:ascii="Arial" w:hAnsi="Arial" w:cs="Arial"/>
          <w:b/>
          <w:sz w:val="22"/>
          <w:szCs w:val="22"/>
        </w:rPr>
        <w:t>2.</w:t>
      </w:r>
      <w:r w:rsidRPr="005B0AEA">
        <w:rPr>
          <w:rFonts w:ascii="Arial" w:hAnsi="Arial" w:cs="Arial"/>
          <w:b/>
          <w:sz w:val="22"/>
          <w:szCs w:val="22"/>
        </w:rPr>
        <w:t>2. Odběr úředních vzorků</w:t>
      </w:r>
      <w:r w:rsidRPr="005B0AEA" w:rsidDel="00101BDD">
        <w:rPr>
          <w:rFonts w:ascii="Arial" w:hAnsi="Arial" w:cs="Arial"/>
          <w:sz w:val="22"/>
          <w:szCs w:val="22"/>
          <w:u w:val="single"/>
        </w:rPr>
        <w:t xml:space="preserve"> </w:t>
      </w:r>
    </w:p>
    <w:p w:rsidR="00E8381C" w:rsidRPr="005B0AEA" w:rsidRDefault="00E8381C" w:rsidP="00E8381C">
      <w:pPr>
        <w:keepNext/>
        <w:jc w:val="both"/>
        <w:outlineLvl w:val="0"/>
        <w:rPr>
          <w:rFonts w:ascii="Arial" w:hAnsi="Arial" w:cs="Arial"/>
          <w:sz w:val="22"/>
          <w:szCs w:val="22"/>
          <w:u w:val="single"/>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2.2.1. Krůty na výkrm</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numPr>
          <w:ilvl w:val="0"/>
          <w:numId w:val="21"/>
        </w:numPr>
        <w:jc w:val="both"/>
        <w:rPr>
          <w:rFonts w:ascii="Arial" w:hAnsi="Arial" w:cs="Arial"/>
          <w:color w:val="000000"/>
          <w:sz w:val="22"/>
          <w:szCs w:val="22"/>
        </w:rPr>
      </w:pPr>
      <w:r w:rsidRPr="005B0AEA">
        <w:rPr>
          <w:rFonts w:ascii="Arial" w:hAnsi="Arial" w:cs="Arial"/>
          <w:color w:val="000000"/>
          <w:sz w:val="22"/>
          <w:szCs w:val="22"/>
        </w:rPr>
        <w:t xml:space="preserve">EpFkv03 – úřední odběr vzorku krmiva. Odebírá se na základě rozhodnutí KVS SVS na hospodářstvích s opakovanými nálezy sledovaných sérotypů </w:t>
      </w:r>
      <w:proofErr w:type="spellStart"/>
      <w:r w:rsidRPr="005B0AEA">
        <w:rPr>
          <w:rFonts w:ascii="Arial" w:hAnsi="Arial" w:cs="Arial"/>
          <w:i/>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w:t>
      </w:r>
    </w:p>
    <w:p w:rsidR="00E8381C" w:rsidRPr="005B0AEA" w:rsidRDefault="00E8381C" w:rsidP="00E8381C">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EpFkv04 – odběr dvou párů manžet 1× ročně u jednoho hejna na 10 % hospodářství chovajících více než 500 ptáků.</w:t>
      </w:r>
    </w:p>
    <w:p w:rsidR="00E8381C" w:rsidRPr="005B0AEA" w:rsidRDefault="00E8381C" w:rsidP="00E8381C">
      <w:pPr>
        <w:numPr>
          <w:ilvl w:val="0"/>
          <w:numId w:val="21"/>
        </w:numPr>
        <w:jc w:val="both"/>
        <w:rPr>
          <w:rFonts w:ascii="Arial" w:hAnsi="Arial" w:cs="Arial"/>
          <w:color w:val="000000"/>
          <w:sz w:val="22"/>
          <w:szCs w:val="22"/>
        </w:rPr>
      </w:pPr>
      <w:r w:rsidRPr="005B0AEA">
        <w:rPr>
          <w:rFonts w:ascii="Arial" w:hAnsi="Arial" w:cs="Arial"/>
          <w:color w:val="000000"/>
          <w:sz w:val="22"/>
          <w:szCs w:val="22"/>
        </w:rPr>
        <w:t>EpFkv05 – odběr dvou párů manžet považuje-li to KVS SVS za nutné.</w:t>
      </w:r>
    </w:p>
    <w:p w:rsidR="00E8381C" w:rsidRPr="005B0AEA" w:rsidRDefault="00E8381C" w:rsidP="00E8381C">
      <w:pPr>
        <w:numPr>
          <w:ilvl w:val="0"/>
          <w:numId w:val="21"/>
        </w:numPr>
        <w:jc w:val="both"/>
        <w:rPr>
          <w:rFonts w:ascii="Arial" w:hAnsi="Arial" w:cs="Arial"/>
          <w:color w:val="000000"/>
          <w:sz w:val="22"/>
          <w:szCs w:val="22"/>
        </w:rPr>
      </w:pPr>
      <w:r w:rsidRPr="005B0AEA">
        <w:rPr>
          <w:rFonts w:ascii="Arial" w:hAnsi="Arial" w:cs="Arial"/>
          <w:color w:val="000000"/>
          <w:sz w:val="22"/>
          <w:szCs w:val="22"/>
        </w:rPr>
        <w:t>EpFkv06 – kontrola účinnosti de</w:t>
      </w:r>
      <w:r>
        <w:rPr>
          <w:rFonts w:ascii="Arial" w:hAnsi="Arial" w:cs="Arial"/>
          <w:color w:val="000000"/>
          <w:sz w:val="22"/>
          <w:szCs w:val="22"/>
        </w:rPr>
        <w:t>z</w:t>
      </w:r>
      <w:r w:rsidRPr="005B0AEA">
        <w:rPr>
          <w:rFonts w:ascii="Arial" w:hAnsi="Arial" w:cs="Arial"/>
          <w:color w:val="000000"/>
          <w:sz w:val="22"/>
          <w:szCs w:val="22"/>
        </w:rPr>
        <w:t xml:space="preserve">infekce po vyskladnění hejna pozitivního   </w:t>
      </w:r>
      <w:r>
        <w:rPr>
          <w:rFonts w:ascii="Arial" w:hAnsi="Arial" w:cs="Arial"/>
          <w:color w:val="000000"/>
          <w:sz w:val="22"/>
          <w:szCs w:val="22"/>
        </w:rPr>
        <w:t xml:space="preserve">        </w:t>
      </w:r>
      <w:r w:rsidRPr="005B0AEA">
        <w:rPr>
          <w:rFonts w:ascii="Arial" w:hAnsi="Arial" w:cs="Arial"/>
          <w:color w:val="000000"/>
          <w:sz w:val="22"/>
          <w:szCs w:val="22"/>
        </w:rPr>
        <w:t xml:space="preserve">              na </w:t>
      </w:r>
      <w:proofErr w:type="spellStart"/>
      <w:r w:rsidRPr="005B0AEA">
        <w:rPr>
          <w:rFonts w:ascii="Arial" w:hAnsi="Arial" w:cs="Arial"/>
          <w:i/>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 </w:t>
      </w:r>
      <w:proofErr w:type="spellStart"/>
      <w:r w:rsidRPr="005B0AEA">
        <w:rPr>
          <w:rFonts w:ascii="Arial" w:hAnsi="Arial" w:cs="Arial"/>
          <w:i/>
          <w:color w:val="000000"/>
          <w:sz w:val="22"/>
          <w:szCs w:val="22"/>
        </w:rPr>
        <w:t>Salmonella</w:t>
      </w:r>
      <w:proofErr w:type="spellEnd"/>
      <w:r w:rsidRPr="005B0AEA">
        <w:rPr>
          <w:rFonts w:ascii="Arial" w:hAnsi="Arial" w:cs="Arial"/>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w:t>
      </w:r>
    </w:p>
    <w:p w:rsidR="00E8381C" w:rsidRPr="005B0AEA" w:rsidRDefault="00E8381C" w:rsidP="00E8381C">
      <w:pPr>
        <w:ind w:left="720"/>
        <w:jc w:val="both"/>
        <w:outlineLvl w:val="0"/>
        <w:rPr>
          <w:rFonts w:ascii="Arial" w:hAnsi="Arial" w:cs="Arial"/>
          <w:color w:val="000000"/>
          <w:sz w:val="22"/>
          <w:szCs w:val="22"/>
        </w:rPr>
      </w:pPr>
    </w:p>
    <w:p w:rsidR="00E8381C" w:rsidRPr="005B0AEA" w:rsidRDefault="00E8381C" w:rsidP="00E8381C">
      <w:pPr>
        <w:jc w:val="both"/>
        <w:outlineLvl w:val="0"/>
        <w:rPr>
          <w:rFonts w:ascii="Arial" w:hAnsi="Arial" w:cs="Arial"/>
          <w:sz w:val="22"/>
          <w:szCs w:val="22"/>
        </w:rPr>
      </w:pPr>
      <w:r w:rsidRPr="005B0AEA">
        <w:rPr>
          <w:rFonts w:ascii="Arial" w:hAnsi="Arial" w:cs="Arial"/>
          <w:sz w:val="22"/>
          <w:szCs w:val="22"/>
        </w:rPr>
        <w:t>Odběr vzorků zajištěný chovatelem lze nahradit odběrem vzorků, který provedla KVS SVS.</w:t>
      </w:r>
    </w:p>
    <w:p w:rsidR="00E8381C" w:rsidRPr="005B0AEA" w:rsidRDefault="00E8381C" w:rsidP="00E8381C">
      <w:pPr>
        <w:jc w:val="both"/>
        <w:outlineLvl w:val="0"/>
        <w:rPr>
          <w:rFonts w:ascii="Arial" w:hAnsi="Arial" w:cs="Arial"/>
          <w:b/>
          <w:sz w:val="22"/>
          <w:szCs w:val="22"/>
        </w:rPr>
      </w:pPr>
    </w:p>
    <w:p w:rsidR="00E8381C" w:rsidRPr="005B0AEA" w:rsidRDefault="00E8381C" w:rsidP="00E8381C">
      <w:pPr>
        <w:keepNext/>
        <w:jc w:val="both"/>
        <w:outlineLvl w:val="0"/>
        <w:rPr>
          <w:rFonts w:ascii="Arial" w:hAnsi="Arial" w:cs="Arial"/>
          <w:b/>
          <w:sz w:val="22"/>
          <w:szCs w:val="22"/>
        </w:rPr>
      </w:pPr>
      <w:r>
        <w:rPr>
          <w:rFonts w:ascii="Arial" w:hAnsi="Arial" w:cs="Arial"/>
          <w:b/>
          <w:sz w:val="22"/>
          <w:szCs w:val="22"/>
        </w:rPr>
        <w:t>2.2.</w:t>
      </w:r>
      <w:r w:rsidRPr="005B0AEA">
        <w:rPr>
          <w:rFonts w:ascii="Arial" w:hAnsi="Arial" w:cs="Arial"/>
          <w:b/>
          <w:sz w:val="22"/>
          <w:szCs w:val="22"/>
        </w:rPr>
        <w:t>2. Chovné krůty</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EpFkr05 – jedenkrát ročně u všech hejn o velikosti alespoň 250 dospělých chovných krůt ve stáří mezi 30 a 45 týdny;</w:t>
      </w:r>
    </w:p>
    <w:p w:rsidR="00E8381C" w:rsidRPr="005B0AEA" w:rsidRDefault="00E8381C" w:rsidP="00E8381C">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 xml:space="preserve">EpFkr07 – jednou ročně všechna hejna s elitním, </w:t>
      </w:r>
      <w:proofErr w:type="spellStart"/>
      <w:r w:rsidRPr="005B0AEA">
        <w:rPr>
          <w:rFonts w:ascii="Arial" w:hAnsi="Arial" w:cs="Arial"/>
          <w:color w:val="000000"/>
          <w:sz w:val="22"/>
          <w:szCs w:val="22"/>
        </w:rPr>
        <w:t>praprarodičovským</w:t>
      </w:r>
      <w:proofErr w:type="spellEnd"/>
      <w:r w:rsidRPr="005B0AEA">
        <w:rPr>
          <w:rFonts w:ascii="Arial" w:hAnsi="Arial" w:cs="Arial"/>
          <w:color w:val="000000"/>
          <w:sz w:val="22"/>
          <w:szCs w:val="22"/>
        </w:rPr>
        <w:t xml:space="preserve"> a prarodičovským plemenným materiálem krůt;</w:t>
      </w:r>
    </w:p>
    <w:p w:rsidR="00E8381C" w:rsidRPr="005B0AEA" w:rsidRDefault="00E8381C" w:rsidP="00E8381C">
      <w:pPr>
        <w:numPr>
          <w:ilvl w:val="0"/>
          <w:numId w:val="21"/>
        </w:numPr>
        <w:jc w:val="both"/>
        <w:outlineLvl w:val="0"/>
        <w:rPr>
          <w:rFonts w:ascii="Arial" w:hAnsi="Arial" w:cs="Arial"/>
          <w:color w:val="000000"/>
          <w:sz w:val="22"/>
          <w:szCs w:val="22"/>
        </w:rPr>
      </w:pPr>
      <w:r w:rsidRPr="005B0AEA">
        <w:rPr>
          <w:rFonts w:ascii="Arial" w:hAnsi="Arial" w:cs="Arial"/>
          <w:color w:val="000000"/>
          <w:sz w:val="22"/>
          <w:szCs w:val="22"/>
        </w:rPr>
        <w:t xml:space="preserve">EpFkr08 – všechna hejna v hospodářství v případě, že byla zjištěna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ze vzorků odebraných v líhni nebo v rámci úředních kontrol za účelem zjištění původu nákazy.</w:t>
      </w:r>
    </w:p>
    <w:p w:rsidR="00E8381C" w:rsidRPr="005B0AEA" w:rsidRDefault="00E8381C" w:rsidP="00E8381C">
      <w:pPr>
        <w:jc w:val="both"/>
        <w:rPr>
          <w:rFonts w:ascii="Arial" w:hAnsi="Arial" w:cs="Arial"/>
          <w:sz w:val="22"/>
          <w:szCs w:val="22"/>
        </w:rPr>
      </w:pPr>
    </w:p>
    <w:p w:rsidR="00E8381C" w:rsidRPr="005B0AEA" w:rsidRDefault="00E8381C" w:rsidP="00E8381C">
      <w:pPr>
        <w:jc w:val="both"/>
        <w:outlineLvl w:val="0"/>
        <w:rPr>
          <w:rFonts w:ascii="Arial" w:hAnsi="Arial" w:cs="Arial"/>
          <w:b/>
          <w:sz w:val="22"/>
          <w:szCs w:val="22"/>
        </w:rPr>
      </w:pPr>
      <w:r w:rsidRPr="005B0AEA">
        <w:rPr>
          <w:rFonts w:ascii="Arial" w:hAnsi="Arial" w:cs="Arial"/>
          <w:sz w:val="22"/>
          <w:szCs w:val="22"/>
        </w:rPr>
        <w:t>Odběr vzorků zajištěný chovatelem lze nahradit odběrem vzorků, který provedla KVS SVS.</w:t>
      </w:r>
    </w:p>
    <w:p w:rsidR="00E8381C" w:rsidRPr="005B0AEA" w:rsidRDefault="00E8381C" w:rsidP="00E8381C">
      <w:pPr>
        <w:jc w:val="both"/>
        <w:outlineLvl w:val="0"/>
        <w:rPr>
          <w:rFonts w:ascii="Arial" w:hAnsi="Arial" w:cs="Arial"/>
          <w:b/>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 xml:space="preserve">2.3. Postup odběru vzorků </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keepNext/>
        <w:jc w:val="both"/>
        <w:outlineLvl w:val="0"/>
        <w:rPr>
          <w:rFonts w:ascii="Arial" w:hAnsi="Arial" w:cs="Arial"/>
          <w:b/>
          <w:sz w:val="22"/>
          <w:szCs w:val="22"/>
        </w:rPr>
      </w:pPr>
      <w:r>
        <w:rPr>
          <w:rFonts w:ascii="Arial" w:hAnsi="Arial" w:cs="Arial"/>
          <w:b/>
          <w:sz w:val="22"/>
          <w:szCs w:val="22"/>
        </w:rPr>
        <w:t>2.3.</w:t>
      </w:r>
      <w:r w:rsidRPr="005B0AEA">
        <w:rPr>
          <w:rFonts w:ascii="Arial" w:hAnsi="Arial" w:cs="Arial"/>
          <w:b/>
          <w:sz w:val="22"/>
          <w:szCs w:val="22"/>
        </w:rPr>
        <w:t>1. Krůty na výkrm</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Použijí se dva páry stíracích tamponů nebo gázových tamponů. U hejn krůt s volným výběhem se vzorky odebírají pouze uvnitř budovy. Všechny stírací/gázové tampony musí být zahrnuty do jednoho vzorku.</w:t>
      </w:r>
    </w:p>
    <w:p w:rsidR="00E8381C" w:rsidRPr="005B0AEA" w:rsidRDefault="00E8381C" w:rsidP="00E8381C">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U hejn s méně než 100 kusy krůt, kde nelze použít stírací/gázové tampony, protože není možné vstoupit do budovy, může být jejich použití nahrazeno použitím tamponů na rukou, kdy se stírací tampony nebo gázové tampony navlečou přes rukavice a setřou se povrchy kontaminované čerstvým trusem. </w:t>
      </w:r>
    </w:p>
    <w:p w:rsidR="00E8381C" w:rsidRPr="005B0AEA" w:rsidRDefault="00E8381C" w:rsidP="00E8381C">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Před navlečením stíracích/gázových tamponů je třeba jejich povrch navlhčit maximálním regeneračním roztokem (MRR: 0,8 % chloridu sodného, 0,1 % peptonu </w:t>
      </w:r>
      <w:r>
        <w:rPr>
          <w:rFonts w:ascii="Arial" w:hAnsi="Arial" w:cs="Arial"/>
          <w:sz w:val="22"/>
          <w:szCs w:val="22"/>
        </w:rPr>
        <w:t xml:space="preserve">      </w:t>
      </w:r>
      <w:r w:rsidRPr="005B0AEA">
        <w:rPr>
          <w:rFonts w:ascii="Arial" w:hAnsi="Arial" w:cs="Arial"/>
          <w:sz w:val="22"/>
          <w:szCs w:val="22"/>
        </w:rPr>
        <w:t xml:space="preserve">ve sterilní </w:t>
      </w:r>
      <w:proofErr w:type="spellStart"/>
      <w:r w:rsidRPr="005B0AEA">
        <w:rPr>
          <w:rFonts w:ascii="Arial" w:hAnsi="Arial" w:cs="Arial"/>
          <w:sz w:val="22"/>
          <w:szCs w:val="22"/>
        </w:rPr>
        <w:t>deionizované</w:t>
      </w:r>
      <w:proofErr w:type="spellEnd"/>
      <w:r w:rsidRPr="005B0AEA">
        <w:rPr>
          <w:rFonts w:ascii="Arial" w:hAnsi="Arial" w:cs="Arial"/>
          <w:sz w:val="22"/>
          <w:szCs w:val="22"/>
        </w:rPr>
        <w:t xml:space="preserve"> vodě) nebo sterilní vodou nebo jiným roztokem schváleným Národní referenční laboratoří pro salmonely na SVÚ Praha (např. pitná voda).</w:t>
      </w:r>
    </w:p>
    <w:p w:rsidR="00E8381C" w:rsidRPr="005B0AEA" w:rsidRDefault="00E8381C" w:rsidP="00E8381C">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Je zakázáno používat vodu obsahující antimikrobiální látky nebo další dezinfekční látky. Pro navlhčení stíracích tamponů se doporučuje nalít dovnitř tekutinu před jejich navlečením. Případně je možno před použitím vložit stírací nebo gázové tampony spolu s roztokem do sterilizačních vaků nebo nádob. Roztok lze rovněž aplikovat po obutí pomocí spreje či rozprašovače.</w:t>
      </w:r>
    </w:p>
    <w:p w:rsidR="00E8381C" w:rsidRPr="005B0AEA" w:rsidRDefault="00E8381C" w:rsidP="00E8381C">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Je třeba zajistit, aby byly ve vzorku rovnoměrně zastoupeny všechny části budovy. Každý pár se použije pro přibližně 50 % plochy budovy. Po skončení odběru vzorků musí být stírací/gázové tampony opatrně sejmuty tak, aby se neuvolnil přichycený materiál. Stírací tampony se obrátí tak, aby se přichycený materiál neuvolnil. Vloží </w:t>
      </w:r>
      <w:r>
        <w:rPr>
          <w:rFonts w:ascii="Arial" w:hAnsi="Arial" w:cs="Arial"/>
          <w:sz w:val="22"/>
          <w:szCs w:val="22"/>
        </w:rPr>
        <w:t xml:space="preserve">         </w:t>
      </w:r>
      <w:r w:rsidRPr="005B0AEA">
        <w:rPr>
          <w:rFonts w:ascii="Arial" w:hAnsi="Arial" w:cs="Arial"/>
          <w:sz w:val="22"/>
          <w:szCs w:val="22"/>
        </w:rPr>
        <w:t>se do sáčku nebo nádoby a označí se.</w:t>
      </w:r>
    </w:p>
    <w:p w:rsidR="00E8381C" w:rsidRPr="005B0AEA" w:rsidRDefault="00E8381C" w:rsidP="00E8381C">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lastRenderedPageBreak/>
        <w:t>KVS SVS provádí vyškolení chovatelů a/nebo osob provádějících odběr vzorků z pověření chovatelem s cílem zajistit řádné dodržování metodiky odběru vzorků.</w:t>
      </w:r>
    </w:p>
    <w:p w:rsidR="00E8381C" w:rsidRPr="005B0AEA" w:rsidRDefault="00E8381C" w:rsidP="00E8381C">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V případě, že KVS SVS provádí odběr vzorků z důvodu podezření na výskyt salmonel, a ve všech ostatních případech, kdy to považuje za vhodné, se KVS SVS ujistí prostřednictvím případných dalších vyšetření, že výsledky vyšetření na přítomnost salmonel v hejnech krůt nebyly zkresleny používáním antimikrobiálních látek u těchto hejn.</w:t>
      </w:r>
    </w:p>
    <w:p w:rsidR="00E8381C" w:rsidRPr="005B0AEA" w:rsidRDefault="00E8381C" w:rsidP="00E8381C">
      <w:pPr>
        <w:pStyle w:val="Odstavecseseznamem"/>
        <w:numPr>
          <w:ilvl w:val="0"/>
          <w:numId w:val="1"/>
        </w:numPr>
        <w:tabs>
          <w:tab w:val="clear" w:pos="720"/>
          <w:tab w:val="num" w:pos="644"/>
        </w:tabs>
        <w:ind w:left="644"/>
        <w:jc w:val="both"/>
        <w:rPr>
          <w:rFonts w:ascii="Arial" w:hAnsi="Arial" w:cs="Arial"/>
          <w:color w:val="000000"/>
          <w:sz w:val="22"/>
          <w:szCs w:val="22"/>
          <w:lang w:val="cs-CZ"/>
        </w:rPr>
      </w:pPr>
      <w:r w:rsidRPr="005B0AEA">
        <w:rPr>
          <w:rFonts w:ascii="Arial" w:hAnsi="Arial" w:cs="Arial"/>
          <w:color w:val="000000"/>
          <w:sz w:val="22"/>
          <w:szCs w:val="22"/>
          <w:lang w:val="cs-CZ"/>
        </w:rPr>
        <w:t xml:space="preserve">KVS </w:t>
      </w:r>
      <w:r w:rsidRPr="005B0AEA">
        <w:rPr>
          <w:rFonts w:ascii="Arial" w:hAnsi="Arial" w:cs="Arial"/>
          <w:sz w:val="22"/>
          <w:szCs w:val="22"/>
          <w:lang w:val="cs-CZ"/>
        </w:rPr>
        <w:t>SVS</w:t>
      </w:r>
      <w:r w:rsidRPr="005B0AEA">
        <w:rPr>
          <w:rFonts w:ascii="Arial" w:hAnsi="Arial" w:cs="Arial"/>
          <w:color w:val="000000"/>
          <w:sz w:val="22"/>
          <w:szCs w:val="22"/>
          <w:lang w:val="cs-CZ"/>
        </w:rPr>
        <w:t xml:space="preserve"> může ověřit, zda výsledky vyšetření na přítomnost salmonel v hejnu nebyly ovlivněny používáním antimikrobiálních látek. Vzorek 5 kusů ptáků k vyšetření přítomnosti inhibičních látek (EpFkv07) se odebírá na základě rozhodnutí KVS </w:t>
      </w:r>
      <w:r w:rsidRPr="005B0AEA">
        <w:rPr>
          <w:rFonts w:ascii="Arial" w:hAnsi="Arial" w:cs="Arial"/>
          <w:sz w:val="22"/>
          <w:szCs w:val="22"/>
          <w:lang w:val="cs-CZ"/>
        </w:rPr>
        <w:t>SVS</w:t>
      </w:r>
      <w:r w:rsidRPr="005B0AEA">
        <w:rPr>
          <w:rFonts w:ascii="Arial" w:hAnsi="Arial" w:cs="Arial"/>
          <w:color w:val="000000"/>
          <w:sz w:val="22"/>
          <w:szCs w:val="22"/>
          <w:lang w:val="cs-CZ"/>
        </w:rPr>
        <w:t xml:space="preserve">. </w:t>
      </w:r>
    </w:p>
    <w:p w:rsidR="00E8381C" w:rsidRPr="005B0AEA" w:rsidRDefault="00E8381C" w:rsidP="00E8381C">
      <w:pPr>
        <w:numPr>
          <w:ilvl w:val="0"/>
          <w:numId w:val="1"/>
        </w:numPr>
        <w:tabs>
          <w:tab w:val="clear" w:pos="720"/>
          <w:tab w:val="num" w:pos="644"/>
        </w:tabs>
        <w:ind w:left="644"/>
        <w:jc w:val="both"/>
        <w:rPr>
          <w:rFonts w:ascii="Arial" w:hAnsi="Arial" w:cs="Arial"/>
          <w:sz w:val="22"/>
          <w:szCs w:val="22"/>
        </w:rPr>
      </w:pPr>
      <w:r w:rsidRPr="005B0AEA">
        <w:rPr>
          <w:rFonts w:ascii="Arial" w:hAnsi="Arial" w:cs="Arial"/>
          <w:sz w:val="22"/>
          <w:szCs w:val="22"/>
        </w:rPr>
        <w:t xml:space="preserve">Není-li zjištěna přítomnost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ale jsou zjištěny antimikrobiální látky nebo inhibiční účinek na růst bakterií, považuje </w:t>
      </w:r>
      <w:r>
        <w:rPr>
          <w:rFonts w:ascii="Arial" w:hAnsi="Arial" w:cs="Arial"/>
          <w:sz w:val="22"/>
          <w:szCs w:val="22"/>
        </w:rPr>
        <w:t xml:space="preserve">     </w:t>
      </w:r>
      <w:r w:rsidRPr="005B0AEA">
        <w:rPr>
          <w:rFonts w:ascii="Arial" w:hAnsi="Arial" w:cs="Arial"/>
          <w:sz w:val="22"/>
          <w:szCs w:val="22"/>
        </w:rPr>
        <w:t>se hejno krůt pro účely cíle Společenství za pozitivní.</w:t>
      </w:r>
    </w:p>
    <w:p w:rsidR="00E8381C" w:rsidRPr="005B0AEA" w:rsidRDefault="00E8381C" w:rsidP="00E8381C">
      <w:pPr>
        <w:jc w:val="both"/>
        <w:rPr>
          <w:rFonts w:ascii="Arial" w:hAnsi="Arial" w:cs="Arial"/>
          <w:b/>
          <w:sz w:val="22"/>
          <w:szCs w:val="22"/>
          <w:u w:val="single"/>
        </w:rPr>
      </w:pPr>
    </w:p>
    <w:p w:rsidR="00E8381C" w:rsidRPr="005B0AEA" w:rsidRDefault="00E8381C" w:rsidP="00E8381C">
      <w:pPr>
        <w:keepNext/>
        <w:jc w:val="both"/>
        <w:outlineLvl w:val="0"/>
        <w:rPr>
          <w:rFonts w:ascii="Arial" w:hAnsi="Arial" w:cs="Arial"/>
          <w:b/>
          <w:sz w:val="22"/>
          <w:szCs w:val="22"/>
        </w:rPr>
      </w:pPr>
      <w:r>
        <w:rPr>
          <w:rFonts w:ascii="Arial" w:hAnsi="Arial" w:cs="Arial"/>
          <w:b/>
          <w:sz w:val="22"/>
          <w:szCs w:val="22"/>
        </w:rPr>
        <w:t>2.3.</w:t>
      </w:r>
      <w:r w:rsidRPr="005B0AEA">
        <w:rPr>
          <w:rFonts w:ascii="Arial" w:hAnsi="Arial" w:cs="Arial"/>
          <w:b/>
          <w:sz w:val="22"/>
          <w:szCs w:val="22"/>
        </w:rPr>
        <w:t>2. Chovné krůty</w:t>
      </w:r>
    </w:p>
    <w:p w:rsidR="00E8381C" w:rsidRPr="005B0AEA" w:rsidRDefault="00E8381C" w:rsidP="00E8381C">
      <w:pPr>
        <w:keepNext/>
        <w:jc w:val="both"/>
        <w:outlineLvl w:val="0"/>
        <w:rPr>
          <w:rFonts w:ascii="Arial" w:hAnsi="Arial" w:cs="Arial"/>
          <w:b/>
          <w:sz w:val="22"/>
          <w:szCs w:val="22"/>
          <w:u w:val="single"/>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Odběr se provádí podle jedné z níže uvedených metod.</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bCs/>
          <w:color w:val="000000"/>
          <w:sz w:val="22"/>
          <w:szCs w:val="22"/>
        </w:rPr>
      </w:pPr>
      <w:proofErr w:type="gramStart"/>
      <w:r>
        <w:rPr>
          <w:rFonts w:ascii="Arial" w:hAnsi="Arial" w:cs="Arial"/>
          <w:b/>
          <w:bCs/>
          <w:color w:val="000000"/>
          <w:sz w:val="22"/>
          <w:szCs w:val="22"/>
        </w:rPr>
        <w:t>2.3.2.</w:t>
      </w:r>
      <w:r w:rsidRPr="005B0AEA">
        <w:rPr>
          <w:rFonts w:ascii="Arial" w:hAnsi="Arial" w:cs="Arial"/>
          <w:b/>
          <w:bCs/>
          <w:color w:val="000000"/>
          <w:sz w:val="22"/>
          <w:szCs w:val="22"/>
        </w:rPr>
        <w:t>1.  Odběr</w:t>
      </w:r>
      <w:proofErr w:type="gramEnd"/>
      <w:r w:rsidRPr="005B0AEA">
        <w:rPr>
          <w:rFonts w:ascii="Arial" w:hAnsi="Arial" w:cs="Arial"/>
          <w:b/>
          <w:bCs/>
          <w:color w:val="000000"/>
          <w:sz w:val="22"/>
          <w:szCs w:val="22"/>
        </w:rPr>
        <w:t xml:space="preserve"> směsných vzorků trusu</w:t>
      </w:r>
    </w:p>
    <w:p w:rsidR="00E8381C" w:rsidRPr="005B0AEA" w:rsidRDefault="00E8381C" w:rsidP="00E8381C">
      <w:pPr>
        <w:keepNext/>
        <w:jc w:val="both"/>
        <w:outlineLvl w:val="0"/>
        <w:rPr>
          <w:rFonts w:ascii="Arial" w:hAnsi="Arial" w:cs="Arial"/>
          <w:b/>
          <w:bCs/>
          <w:color w:val="000000"/>
          <w:sz w:val="22"/>
          <w:szCs w:val="22"/>
        </w:rPr>
      </w:pPr>
    </w:p>
    <w:p w:rsidR="00E8381C" w:rsidRPr="005B0AEA" w:rsidRDefault="00E8381C" w:rsidP="00E8381C">
      <w:pPr>
        <w:jc w:val="both"/>
        <w:rPr>
          <w:rFonts w:ascii="Arial" w:hAnsi="Arial" w:cs="Arial"/>
          <w:color w:val="000000"/>
          <w:sz w:val="22"/>
          <w:szCs w:val="22"/>
        </w:rPr>
      </w:pPr>
      <w:r w:rsidRPr="005B0AEA">
        <w:rPr>
          <w:rFonts w:ascii="Arial" w:hAnsi="Arial" w:cs="Arial"/>
          <w:color w:val="000000"/>
          <w:sz w:val="22"/>
          <w:szCs w:val="22"/>
        </w:rPr>
        <w:t>Odebírají se namátkově jednotlivé vzorky čerstvého trusu o váze min. 1 g z určitého počtu míst, který udává tabulka.</w:t>
      </w:r>
    </w:p>
    <w:p w:rsidR="00E8381C" w:rsidRPr="005B0AEA" w:rsidRDefault="00E8381C" w:rsidP="00E8381C">
      <w:pPr>
        <w:ind w:left="284"/>
        <w:jc w:val="both"/>
        <w:rPr>
          <w:rFonts w:ascii="Arial" w:hAnsi="Arial" w:cs="Arial"/>
          <w:sz w:val="22"/>
          <w:szCs w:val="22"/>
        </w:rPr>
      </w:pPr>
    </w:p>
    <w:tbl>
      <w:tblPr>
        <w:tblW w:w="7596" w:type="dxa"/>
        <w:tblInd w:w="55" w:type="dxa"/>
        <w:tblCellMar>
          <w:left w:w="70" w:type="dxa"/>
          <w:right w:w="70" w:type="dxa"/>
        </w:tblCellMar>
        <w:tblLook w:val="04A0" w:firstRow="1" w:lastRow="0" w:firstColumn="1" w:lastColumn="0" w:noHBand="0" w:noVBand="1"/>
      </w:tblPr>
      <w:tblGrid>
        <w:gridCol w:w="3798"/>
        <w:gridCol w:w="3798"/>
      </w:tblGrid>
      <w:tr w:rsidR="00E8381C" w:rsidRPr="005B0AEA" w:rsidTr="00AA4884">
        <w:trPr>
          <w:trHeight w:val="585"/>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r w:rsidRPr="005B0AEA">
              <w:rPr>
                <w:rFonts w:ascii="Arial" w:hAnsi="Arial" w:cs="Arial"/>
                <w:color w:val="000000"/>
                <w:sz w:val="22"/>
                <w:szCs w:val="22"/>
              </w:rPr>
              <w:t>Počet ptáků chovaných v hejnu</w:t>
            </w:r>
          </w:p>
        </w:tc>
        <w:tc>
          <w:tcPr>
            <w:tcW w:w="3798" w:type="dxa"/>
            <w:tcBorders>
              <w:top w:val="single" w:sz="4" w:space="0" w:color="auto"/>
              <w:left w:val="nil"/>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r w:rsidRPr="005B0AEA">
              <w:rPr>
                <w:rFonts w:ascii="Arial" w:hAnsi="Arial" w:cs="Arial"/>
                <w:color w:val="000000"/>
                <w:sz w:val="22"/>
                <w:szCs w:val="22"/>
              </w:rPr>
              <w:t>Počet vzorků trusu, který se má odebrat v hejnu</w:t>
            </w:r>
          </w:p>
        </w:tc>
      </w:tr>
      <w:tr w:rsidR="00E8381C" w:rsidRPr="005B0AEA" w:rsidTr="00AA4884">
        <w:trPr>
          <w:trHeight w:hRule="exact" w:val="300"/>
        </w:trPr>
        <w:tc>
          <w:tcPr>
            <w:tcW w:w="3798" w:type="dxa"/>
            <w:tcBorders>
              <w:top w:val="nil"/>
              <w:left w:val="single" w:sz="4" w:space="0" w:color="auto"/>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proofErr w:type="gramStart"/>
            <w:r w:rsidRPr="005B0AEA">
              <w:rPr>
                <w:rFonts w:ascii="Arial" w:hAnsi="Arial" w:cs="Arial"/>
                <w:color w:val="000000"/>
                <w:sz w:val="22"/>
                <w:szCs w:val="22"/>
              </w:rPr>
              <w:t>350 - 449</w:t>
            </w:r>
            <w:proofErr w:type="gramEnd"/>
          </w:p>
        </w:tc>
        <w:tc>
          <w:tcPr>
            <w:tcW w:w="3798" w:type="dxa"/>
            <w:tcBorders>
              <w:top w:val="nil"/>
              <w:left w:val="nil"/>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r w:rsidRPr="005B0AEA">
              <w:rPr>
                <w:rFonts w:ascii="Arial" w:hAnsi="Arial" w:cs="Arial"/>
                <w:color w:val="000000"/>
                <w:sz w:val="22"/>
                <w:szCs w:val="22"/>
              </w:rPr>
              <w:t>220</w:t>
            </w:r>
          </w:p>
        </w:tc>
      </w:tr>
      <w:tr w:rsidR="00E8381C" w:rsidRPr="005B0AEA" w:rsidTr="00AA4884">
        <w:trPr>
          <w:trHeight w:hRule="exact" w:val="300"/>
        </w:trPr>
        <w:tc>
          <w:tcPr>
            <w:tcW w:w="3798" w:type="dxa"/>
            <w:tcBorders>
              <w:top w:val="nil"/>
              <w:left w:val="single" w:sz="4" w:space="0" w:color="auto"/>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proofErr w:type="gramStart"/>
            <w:r w:rsidRPr="005B0AEA">
              <w:rPr>
                <w:rFonts w:ascii="Arial" w:hAnsi="Arial" w:cs="Arial"/>
                <w:color w:val="000000"/>
                <w:sz w:val="22"/>
                <w:szCs w:val="22"/>
              </w:rPr>
              <w:t>450 - 799</w:t>
            </w:r>
            <w:proofErr w:type="gramEnd"/>
          </w:p>
        </w:tc>
        <w:tc>
          <w:tcPr>
            <w:tcW w:w="3798" w:type="dxa"/>
            <w:tcBorders>
              <w:top w:val="nil"/>
              <w:left w:val="nil"/>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r w:rsidRPr="005B0AEA">
              <w:rPr>
                <w:rFonts w:ascii="Arial" w:hAnsi="Arial" w:cs="Arial"/>
                <w:color w:val="000000"/>
                <w:sz w:val="22"/>
                <w:szCs w:val="22"/>
              </w:rPr>
              <w:t>250</w:t>
            </w:r>
          </w:p>
        </w:tc>
      </w:tr>
      <w:tr w:rsidR="00E8381C" w:rsidRPr="005B0AEA" w:rsidTr="00AA4884">
        <w:trPr>
          <w:trHeight w:hRule="exact" w:val="300"/>
        </w:trPr>
        <w:tc>
          <w:tcPr>
            <w:tcW w:w="3798" w:type="dxa"/>
            <w:tcBorders>
              <w:top w:val="nil"/>
              <w:left w:val="single" w:sz="4" w:space="0" w:color="auto"/>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proofErr w:type="gramStart"/>
            <w:r w:rsidRPr="005B0AEA">
              <w:rPr>
                <w:rFonts w:ascii="Arial" w:hAnsi="Arial" w:cs="Arial"/>
                <w:color w:val="000000"/>
                <w:sz w:val="22"/>
                <w:szCs w:val="22"/>
              </w:rPr>
              <w:t>800 - 999</w:t>
            </w:r>
            <w:proofErr w:type="gramEnd"/>
          </w:p>
        </w:tc>
        <w:tc>
          <w:tcPr>
            <w:tcW w:w="3798" w:type="dxa"/>
            <w:tcBorders>
              <w:top w:val="nil"/>
              <w:left w:val="nil"/>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r w:rsidRPr="005B0AEA">
              <w:rPr>
                <w:rFonts w:ascii="Arial" w:hAnsi="Arial" w:cs="Arial"/>
                <w:color w:val="000000"/>
                <w:sz w:val="22"/>
                <w:szCs w:val="22"/>
              </w:rPr>
              <w:t>260</w:t>
            </w:r>
          </w:p>
        </w:tc>
      </w:tr>
      <w:tr w:rsidR="00E8381C" w:rsidRPr="005B0AEA" w:rsidTr="00AA4884">
        <w:trPr>
          <w:trHeight w:hRule="exact" w:val="300"/>
        </w:trPr>
        <w:tc>
          <w:tcPr>
            <w:tcW w:w="3798" w:type="dxa"/>
            <w:tcBorders>
              <w:top w:val="nil"/>
              <w:left w:val="single" w:sz="4" w:space="0" w:color="auto"/>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r w:rsidRPr="005B0AEA">
              <w:rPr>
                <w:rFonts w:ascii="Arial" w:hAnsi="Arial" w:cs="Arial"/>
                <w:color w:val="000000"/>
                <w:sz w:val="22"/>
                <w:szCs w:val="22"/>
              </w:rPr>
              <w:t>1 000 a více</w:t>
            </w:r>
          </w:p>
        </w:tc>
        <w:tc>
          <w:tcPr>
            <w:tcW w:w="3798" w:type="dxa"/>
            <w:tcBorders>
              <w:top w:val="nil"/>
              <w:left w:val="nil"/>
              <w:bottom w:val="single" w:sz="4" w:space="0" w:color="auto"/>
              <w:right w:val="single" w:sz="4" w:space="0" w:color="auto"/>
            </w:tcBorders>
            <w:shd w:val="clear" w:color="auto" w:fill="auto"/>
            <w:vAlign w:val="center"/>
            <w:hideMark/>
          </w:tcPr>
          <w:p w:rsidR="00E8381C" w:rsidRPr="005B0AEA" w:rsidRDefault="00E8381C" w:rsidP="00AA4884">
            <w:pPr>
              <w:jc w:val="center"/>
              <w:rPr>
                <w:rFonts w:ascii="Arial" w:hAnsi="Arial" w:cs="Arial"/>
                <w:color w:val="000000"/>
                <w:sz w:val="22"/>
                <w:szCs w:val="22"/>
              </w:rPr>
            </w:pPr>
            <w:r w:rsidRPr="005B0AEA">
              <w:rPr>
                <w:rFonts w:ascii="Arial" w:hAnsi="Arial" w:cs="Arial"/>
                <w:color w:val="000000"/>
                <w:sz w:val="22"/>
                <w:szCs w:val="22"/>
              </w:rPr>
              <w:t>300</w:t>
            </w:r>
          </w:p>
        </w:tc>
      </w:tr>
    </w:tbl>
    <w:p w:rsidR="00E8381C" w:rsidRPr="005B0AEA" w:rsidRDefault="00E8381C" w:rsidP="00E8381C">
      <w:pPr>
        <w:ind w:left="284"/>
        <w:jc w:val="both"/>
        <w:rPr>
          <w:rFonts w:ascii="Arial" w:hAnsi="Arial" w:cs="Arial"/>
          <w:sz w:val="22"/>
          <w:szCs w:val="22"/>
        </w:rPr>
      </w:pPr>
    </w:p>
    <w:p w:rsidR="00E8381C" w:rsidRPr="005B0AEA" w:rsidRDefault="00E8381C" w:rsidP="00E8381C">
      <w:pPr>
        <w:jc w:val="both"/>
        <w:outlineLvl w:val="0"/>
        <w:rPr>
          <w:rFonts w:ascii="Arial" w:hAnsi="Arial" w:cs="Arial"/>
          <w:color w:val="000000"/>
          <w:sz w:val="22"/>
          <w:szCs w:val="22"/>
        </w:rPr>
      </w:pPr>
      <w:r w:rsidRPr="005B0AEA">
        <w:rPr>
          <w:rFonts w:ascii="Arial" w:hAnsi="Arial" w:cs="Arial"/>
          <w:color w:val="000000"/>
          <w:sz w:val="22"/>
          <w:szCs w:val="22"/>
        </w:rPr>
        <w:t>Výkaly mohou být sloučeny pro účely rozboru tak, aby vznikly minimálně dva vzorky.</w:t>
      </w:r>
    </w:p>
    <w:p w:rsidR="00E8381C" w:rsidRPr="005B0AEA" w:rsidRDefault="00E8381C" w:rsidP="00E8381C">
      <w:pPr>
        <w:jc w:val="both"/>
        <w:outlineLvl w:val="0"/>
        <w:rPr>
          <w:rFonts w:ascii="Arial" w:hAnsi="Arial" w:cs="Arial"/>
          <w:color w:val="000000"/>
          <w:sz w:val="22"/>
          <w:szCs w:val="22"/>
        </w:rPr>
      </w:pPr>
      <w:r w:rsidRPr="005B0AEA">
        <w:rPr>
          <w:rFonts w:ascii="Arial" w:hAnsi="Arial" w:cs="Arial"/>
          <w:color w:val="000000"/>
          <w:sz w:val="22"/>
          <w:szCs w:val="22"/>
        </w:rPr>
        <w:t xml:space="preserve"> </w:t>
      </w:r>
    </w:p>
    <w:p w:rsidR="00E8381C" w:rsidRPr="005B0AEA" w:rsidRDefault="00E8381C" w:rsidP="00E8381C">
      <w:pPr>
        <w:jc w:val="both"/>
        <w:outlineLvl w:val="0"/>
        <w:rPr>
          <w:rFonts w:ascii="Arial" w:hAnsi="Arial" w:cs="Arial"/>
          <w:color w:val="000000"/>
          <w:sz w:val="22"/>
          <w:szCs w:val="22"/>
        </w:rPr>
      </w:pPr>
      <w:r w:rsidRPr="005B0AEA">
        <w:rPr>
          <w:rFonts w:ascii="Arial" w:hAnsi="Arial" w:cs="Arial"/>
          <w:color w:val="000000"/>
          <w:sz w:val="22"/>
          <w:szCs w:val="22"/>
        </w:rPr>
        <w:t>nebo:</w:t>
      </w:r>
    </w:p>
    <w:p w:rsidR="00E8381C" w:rsidRPr="005B0AEA" w:rsidRDefault="00E8381C" w:rsidP="00E8381C">
      <w:pPr>
        <w:jc w:val="both"/>
        <w:rPr>
          <w:rFonts w:ascii="Arial" w:hAnsi="Arial" w:cs="Arial"/>
          <w:color w:val="000000"/>
          <w:sz w:val="22"/>
          <w:szCs w:val="22"/>
        </w:rPr>
      </w:pPr>
    </w:p>
    <w:p w:rsidR="00E8381C" w:rsidRPr="005B0AEA" w:rsidRDefault="00E8381C" w:rsidP="00E8381C">
      <w:pPr>
        <w:keepNext/>
        <w:jc w:val="both"/>
        <w:outlineLvl w:val="0"/>
        <w:rPr>
          <w:rFonts w:ascii="Arial" w:hAnsi="Arial" w:cs="Arial"/>
          <w:b/>
          <w:bCs/>
          <w:color w:val="000000"/>
          <w:sz w:val="22"/>
          <w:szCs w:val="22"/>
        </w:rPr>
      </w:pPr>
      <w:proofErr w:type="gramStart"/>
      <w:r w:rsidRPr="005B0AEA">
        <w:rPr>
          <w:rFonts w:ascii="Arial" w:hAnsi="Arial" w:cs="Arial"/>
          <w:b/>
          <w:bCs/>
          <w:color w:val="000000"/>
          <w:sz w:val="22"/>
          <w:szCs w:val="22"/>
        </w:rPr>
        <w:t xml:space="preserve">2.3.2.2.  </w:t>
      </w:r>
      <w:r>
        <w:rPr>
          <w:rFonts w:ascii="Arial" w:hAnsi="Arial" w:cs="Arial"/>
          <w:b/>
          <w:bCs/>
          <w:color w:val="000000"/>
          <w:sz w:val="22"/>
          <w:szCs w:val="22"/>
        </w:rPr>
        <w:t>Odběr</w:t>
      </w:r>
      <w:proofErr w:type="gramEnd"/>
      <w:r>
        <w:rPr>
          <w:rFonts w:ascii="Arial" w:hAnsi="Arial" w:cs="Arial"/>
          <w:b/>
          <w:bCs/>
          <w:color w:val="000000"/>
          <w:sz w:val="22"/>
          <w:szCs w:val="22"/>
        </w:rPr>
        <w:t xml:space="preserve"> 5 párů stíracích manžet</w:t>
      </w:r>
    </w:p>
    <w:p w:rsidR="00E8381C" w:rsidRPr="005B0AEA" w:rsidRDefault="00E8381C" w:rsidP="00E8381C">
      <w:pPr>
        <w:keepNext/>
        <w:jc w:val="both"/>
        <w:outlineLvl w:val="0"/>
        <w:rPr>
          <w:rFonts w:ascii="Arial" w:hAnsi="Arial" w:cs="Arial"/>
          <w:b/>
          <w:bCs/>
          <w:color w:val="000000"/>
          <w:sz w:val="22"/>
          <w:szCs w:val="22"/>
        </w:rPr>
      </w:pPr>
    </w:p>
    <w:p w:rsidR="00E8381C" w:rsidRPr="005B0AEA" w:rsidRDefault="00E8381C" w:rsidP="00E8381C">
      <w:pPr>
        <w:jc w:val="both"/>
        <w:rPr>
          <w:rFonts w:ascii="Arial" w:hAnsi="Arial" w:cs="Arial"/>
          <w:color w:val="000000"/>
          <w:sz w:val="22"/>
          <w:szCs w:val="22"/>
        </w:rPr>
      </w:pPr>
      <w:r w:rsidRPr="005B0AEA">
        <w:rPr>
          <w:rFonts w:ascii="Arial" w:hAnsi="Arial" w:cs="Arial"/>
          <w:color w:val="000000"/>
          <w:sz w:val="22"/>
          <w:szCs w:val="22"/>
        </w:rPr>
        <w:t xml:space="preserve">Používané stírací manžety mají mít dostatečné absorpční vlastnosti, aby nasákly vlhkost. Přípustné jsou i „gázové ponožky.“ Povrch stíracích manžet se navlhčí vhodným roztokem (např. </w:t>
      </w:r>
      <w:proofErr w:type="gramStart"/>
      <w:r w:rsidRPr="005B0AEA">
        <w:rPr>
          <w:rFonts w:ascii="Arial" w:hAnsi="Arial" w:cs="Arial"/>
          <w:color w:val="000000"/>
          <w:sz w:val="22"/>
          <w:szCs w:val="22"/>
        </w:rPr>
        <w:t>0,8%</w:t>
      </w:r>
      <w:proofErr w:type="gramEnd"/>
      <w:r w:rsidRPr="005B0AEA">
        <w:rPr>
          <w:rFonts w:ascii="Arial" w:hAnsi="Arial" w:cs="Arial"/>
          <w:color w:val="000000"/>
          <w:sz w:val="22"/>
          <w:szCs w:val="22"/>
        </w:rPr>
        <w:t xml:space="preserve"> roztok chloridu sodného a 0,1% roztok peptonu ve sterilní </w:t>
      </w:r>
      <w:proofErr w:type="spellStart"/>
      <w:r w:rsidRPr="005B0AEA">
        <w:rPr>
          <w:rFonts w:ascii="Arial" w:hAnsi="Arial" w:cs="Arial"/>
          <w:color w:val="000000"/>
          <w:sz w:val="22"/>
          <w:szCs w:val="22"/>
        </w:rPr>
        <w:t>deionizované</w:t>
      </w:r>
      <w:proofErr w:type="spellEnd"/>
      <w:r w:rsidRPr="005B0AEA">
        <w:rPr>
          <w:rFonts w:ascii="Arial" w:hAnsi="Arial" w:cs="Arial"/>
          <w:color w:val="000000"/>
          <w:sz w:val="22"/>
          <w:szCs w:val="22"/>
        </w:rPr>
        <w:t xml:space="preserve"> vodě nebo sterilní vodě). Chůze po ploše se provádí tak, aby vzorky byly odebrány reprezentativně </w:t>
      </w:r>
      <w:r>
        <w:rPr>
          <w:rFonts w:ascii="Arial" w:hAnsi="Arial" w:cs="Arial"/>
          <w:color w:val="000000"/>
          <w:sz w:val="22"/>
          <w:szCs w:val="22"/>
        </w:rPr>
        <w:t xml:space="preserve">           </w:t>
      </w:r>
      <w:r w:rsidRPr="005B0AEA">
        <w:rPr>
          <w:rFonts w:ascii="Arial" w:hAnsi="Arial" w:cs="Arial"/>
          <w:color w:val="000000"/>
          <w:sz w:val="22"/>
          <w:szCs w:val="22"/>
        </w:rPr>
        <w:t xml:space="preserve">ze všech částí dané plochy, včetně podestýlky a roštů, pokud jsou rošty bezpečné pro chůzi. Do odběru jsou zahrnuty veškeré jednotlivé posady v budově. Po skončení odběru vzorků musí být manžety opatrně sejmuty tak, aby se z nich neuvolnil přichycený materiál. </w:t>
      </w:r>
    </w:p>
    <w:p w:rsidR="00E8381C" w:rsidRPr="005B0AEA" w:rsidRDefault="00E8381C" w:rsidP="00E8381C">
      <w:pPr>
        <w:jc w:val="both"/>
        <w:rPr>
          <w:rFonts w:ascii="Arial" w:hAnsi="Arial" w:cs="Arial"/>
          <w:color w:val="000000"/>
          <w:sz w:val="22"/>
          <w:szCs w:val="22"/>
        </w:rPr>
      </w:pPr>
      <w:r w:rsidRPr="005B0AEA">
        <w:rPr>
          <w:rFonts w:ascii="Arial" w:hAnsi="Arial" w:cs="Arial"/>
          <w:color w:val="000000"/>
          <w:sz w:val="22"/>
          <w:szCs w:val="22"/>
        </w:rPr>
        <w:t xml:space="preserve">Stírací manžety mohou být sloučeny pro účely rozboru tak, aby vznikly minimálně dva vzorky. </w:t>
      </w:r>
    </w:p>
    <w:p w:rsidR="00E8381C" w:rsidRPr="005B0AEA" w:rsidRDefault="00E8381C" w:rsidP="00E8381C">
      <w:pPr>
        <w:jc w:val="both"/>
        <w:rPr>
          <w:rFonts w:ascii="Arial" w:hAnsi="Arial" w:cs="Arial"/>
          <w:color w:val="000000"/>
          <w:sz w:val="22"/>
          <w:szCs w:val="22"/>
        </w:rPr>
      </w:pPr>
    </w:p>
    <w:p w:rsidR="00E8381C" w:rsidRPr="005B0AEA" w:rsidRDefault="00E8381C" w:rsidP="00E8381C">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může ověřit, zda výsledky vyšetření na přítomnost salmonel v hejnu nebyly ovlivněny používáním antimikrobiálních látek. Vzorek 5 kusů ptáků k vyšetření na přítomnost inhibičních látek (EpFkr18) se odebírá na základě rozhodnutí KVS </w:t>
      </w:r>
      <w:r w:rsidRPr="005B0AEA">
        <w:rPr>
          <w:rFonts w:ascii="Arial" w:hAnsi="Arial" w:cs="Arial"/>
          <w:sz w:val="22"/>
          <w:szCs w:val="22"/>
        </w:rPr>
        <w:t>SVS</w:t>
      </w:r>
      <w:r w:rsidRPr="005B0AEA">
        <w:rPr>
          <w:rFonts w:ascii="Arial" w:hAnsi="Arial" w:cs="Arial"/>
          <w:color w:val="000000"/>
          <w:sz w:val="22"/>
          <w:szCs w:val="22"/>
        </w:rPr>
        <w:t xml:space="preserve">. </w:t>
      </w:r>
    </w:p>
    <w:p w:rsidR="00E8381C" w:rsidRPr="005B0AEA" w:rsidRDefault="00E8381C" w:rsidP="00E8381C">
      <w:pPr>
        <w:jc w:val="both"/>
        <w:rPr>
          <w:rFonts w:ascii="Arial" w:hAnsi="Arial" w:cs="Arial"/>
          <w:b/>
          <w:color w:val="000000"/>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color w:val="000000"/>
          <w:sz w:val="22"/>
          <w:szCs w:val="22"/>
        </w:rPr>
        <w:t>3.</w:t>
      </w:r>
      <w:r w:rsidRPr="005B0AEA">
        <w:rPr>
          <w:rFonts w:ascii="Arial" w:hAnsi="Arial" w:cs="Arial"/>
          <w:color w:val="000000"/>
          <w:sz w:val="22"/>
          <w:szCs w:val="22"/>
        </w:rPr>
        <w:t xml:space="preserve">  </w:t>
      </w:r>
      <w:r w:rsidRPr="005B0AEA">
        <w:rPr>
          <w:rFonts w:ascii="Arial" w:hAnsi="Arial" w:cs="Arial"/>
          <w:b/>
          <w:sz w:val="22"/>
          <w:szCs w:val="22"/>
        </w:rPr>
        <w:t>Obecné údaje</w:t>
      </w:r>
    </w:p>
    <w:p w:rsidR="00E8381C" w:rsidRPr="005B0AEA" w:rsidRDefault="00E8381C" w:rsidP="00E8381C">
      <w:pPr>
        <w:keepNext/>
        <w:jc w:val="both"/>
        <w:outlineLvl w:val="0"/>
        <w:rPr>
          <w:rFonts w:ascii="Arial" w:hAnsi="Arial" w:cs="Arial"/>
          <w:sz w:val="22"/>
          <w:szCs w:val="22"/>
        </w:rPr>
      </w:pPr>
    </w:p>
    <w:p w:rsidR="00E8381C" w:rsidRPr="005B0AEA" w:rsidRDefault="00E8381C" w:rsidP="00E8381C">
      <w:pPr>
        <w:jc w:val="both"/>
        <w:outlineLvl w:val="0"/>
        <w:rPr>
          <w:rFonts w:ascii="Arial" w:hAnsi="Arial" w:cs="Arial"/>
          <w:sz w:val="22"/>
          <w:szCs w:val="22"/>
        </w:rPr>
      </w:pPr>
      <w:r w:rsidRPr="005B0AEA">
        <w:rPr>
          <w:rFonts w:ascii="Arial" w:hAnsi="Arial" w:cs="Arial"/>
          <w:sz w:val="22"/>
          <w:szCs w:val="22"/>
        </w:rPr>
        <w:t>Program je prováděn na celém území České republiky.</w:t>
      </w:r>
    </w:p>
    <w:p w:rsidR="00E8381C" w:rsidRPr="005B0AEA" w:rsidRDefault="00E8381C" w:rsidP="00E8381C">
      <w:pPr>
        <w:jc w:val="both"/>
        <w:outlineLvl w:val="0"/>
        <w:rPr>
          <w:rFonts w:ascii="Arial" w:hAnsi="Arial" w:cs="Arial"/>
          <w:sz w:val="22"/>
          <w:szCs w:val="22"/>
          <w:u w:val="single"/>
        </w:rPr>
      </w:pPr>
      <w:proofErr w:type="spellStart"/>
      <w:r w:rsidRPr="005B0AEA">
        <w:rPr>
          <w:rFonts w:ascii="Arial" w:hAnsi="Arial" w:cs="Arial"/>
          <w:sz w:val="22"/>
          <w:szCs w:val="22"/>
          <w:u w:val="single"/>
        </w:rPr>
        <w:t>Epizootologickou</w:t>
      </w:r>
      <w:proofErr w:type="spellEnd"/>
      <w:r w:rsidRPr="005B0AEA">
        <w:rPr>
          <w:rFonts w:ascii="Arial" w:hAnsi="Arial" w:cs="Arial"/>
          <w:sz w:val="22"/>
          <w:szCs w:val="22"/>
          <w:u w:val="single"/>
        </w:rPr>
        <w:t xml:space="preserve"> jednotkou je hejno, které je definováno dle nařízení (ES) č. 2160/2003:</w:t>
      </w:r>
    </w:p>
    <w:p w:rsidR="00E8381C" w:rsidRPr="005B0AEA" w:rsidRDefault="00E8381C" w:rsidP="00E8381C">
      <w:pPr>
        <w:jc w:val="both"/>
        <w:rPr>
          <w:rFonts w:ascii="Arial" w:hAnsi="Arial" w:cs="Arial"/>
          <w:sz w:val="22"/>
          <w:szCs w:val="22"/>
          <w:u w:val="single"/>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lastRenderedPageBreak/>
        <w:t>„</w:t>
      </w:r>
      <w:r w:rsidRPr="005B0AEA">
        <w:rPr>
          <w:rFonts w:ascii="Arial" w:hAnsi="Arial" w:cs="Arial"/>
          <w:b/>
          <w:sz w:val="22"/>
          <w:szCs w:val="22"/>
        </w:rPr>
        <w:t>Hejnem</w:t>
      </w:r>
      <w:r w:rsidRPr="005B0AEA">
        <w:rPr>
          <w:rFonts w:ascii="Arial" w:hAnsi="Arial" w:cs="Arial"/>
          <w:sz w:val="22"/>
          <w:szCs w:val="22"/>
        </w:rPr>
        <w:t xml:space="preserve">“ se rozumí veškerá drůbež stejného nákazového statusu držená ve stejném místě nebo ve stejném prostoru a představující </w:t>
      </w:r>
      <w:proofErr w:type="spellStart"/>
      <w:r w:rsidRPr="005B0AEA">
        <w:rPr>
          <w:rFonts w:ascii="Arial" w:hAnsi="Arial" w:cs="Arial"/>
          <w:sz w:val="22"/>
          <w:szCs w:val="22"/>
        </w:rPr>
        <w:t>epizootologickou</w:t>
      </w:r>
      <w:proofErr w:type="spellEnd"/>
      <w:r w:rsidRPr="005B0AEA">
        <w:rPr>
          <w:rFonts w:ascii="Arial" w:hAnsi="Arial" w:cs="Arial"/>
          <w:sz w:val="22"/>
          <w:szCs w:val="22"/>
        </w:rPr>
        <w:t xml:space="preserve"> jednotku; v případě drůbeže v klecových chovech tento termín zahrnuje všechny ptáky sdílející stejný objem vzduchu.</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4.  Schválené laboratoře</w:t>
      </w:r>
    </w:p>
    <w:p w:rsidR="00E8381C" w:rsidRPr="005B0AEA" w:rsidRDefault="00E8381C" w:rsidP="00E8381C">
      <w:pPr>
        <w:keepNext/>
        <w:jc w:val="both"/>
        <w:outlineLvl w:val="0"/>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Laboratoře, které provádí vyšetření na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xml:space="preserve">. v rámci tohoto programu tlumení salmonel jsou stanoveny v souladu s článkem 12 </w:t>
      </w:r>
      <w:r>
        <w:rPr>
          <w:rFonts w:ascii="Arial" w:hAnsi="Arial" w:cs="Arial"/>
          <w:sz w:val="22"/>
          <w:szCs w:val="22"/>
        </w:rPr>
        <w:t>n</w:t>
      </w:r>
      <w:r w:rsidRPr="005B0AEA">
        <w:rPr>
          <w:rFonts w:ascii="Arial" w:hAnsi="Arial" w:cs="Arial"/>
          <w:sz w:val="22"/>
          <w:szCs w:val="22"/>
        </w:rPr>
        <w:t>ařízení (ES) č. 2160/2003.</w:t>
      </w:r>
    </w:p>
    <w:p w:rsidR="00E8381C" w:rsidRPr="005B0AEA" w:rsidRDefault="00E8381C" w:rsidP="00E8381C">
      <w:pPr>
        <w:jc w:val="both"/>
        <w:rPr>
          <w:rFonts w:ascii="Arial" w:hAnsi="Arial" w:cs="Arial"/>
          <w:sz w:val="22"/>
          <w:szCs w:val="22"/>
        </w:rPr>
      </w:pPr>
      <w:r w:rsidRPr="005B0AEA">
        <w:rPr>
          <w:rFonts w:ascii="Arial" w:hAnsi="Arial" w:cs="Arial"/>
          <w:sz w:val="22"/>
          <w:szCs w:val="22"/>
        </w:rPr>
        <w:t>Vzorky, odebrané v rámci tohoto Národního programu, musí být vyšetřeny v laboratořích státních veterinárních ústavů (dále jen „SVÚ“), které jsou pod kontrolou národní referenční laboratoře (dále jen „NRL“) a je u nich zajištěno napojení na informační systém SVS:</w:t>
      </w:r>
    </w:p>
    <w:p w:rsidR="00E8381C" w:rsidRPr="005B0AEA" w:rsidRDefault="00E8381C" w:rsidP="00E8381C">
      <w:pPr>
        <w:rPr>
          <w:rFonts w:ascii="Arial" w:hAnsi="Arial" w:cs="Arial"/>
          <w:sz w:val="22"/>
          <w:szCs w:val="22"/>
        </w:rPr>
      </w:pPr>
    </w:p>
    <w:p w:rsidR="00E8381C" w:rsidRPr="003E439C" w:rsidRDefault="00E8381C" w:rsidP="00E8381C">
      <w:pPr>
        <w:pStyle w:val="Odstavecseseznamem"/>
        <w:numPr>
          <w:ilvl w:val="0"/>
          <w:numId w:val="24"/>
        </w:numPr>
        <w:rPr>
          <w:rFonts w:ascii="Arial" w:hAnsi="Arial" w:cs="Arial"/>
          <w:sz w:val="22"/>
          <w:szCs w:val="22"/>
        </w:rPr>
      </w:pPr>
      <w:r w:rsidRPr="003E439C">
        <w:rPr>
          <w:rFonts w:ascii="Arial" w:hAnsi="Arial" w:cs="Arial"/>
          <w:sz w:val="22"/>
          <w:szCs w:val="22"/>
        </w:rPr>
        <w:t xml:space="preserve">SVÚ Praha - NRL </w:t>
      </w:r>
    </w:p>
    <w:p w:rsidR="00E8381C" w:rsidRPr="003E439C" w:rsidRDefault="00E8381C" w:rsidP="00E8381C">
      <w:pPr>
        <w:pStyle w:val="Odstavecseseznamem"/>
        <w:numPr>
          <w:ilvl w:val="0"/>
          <w:numId w:val="24"/>
        </w:numPr>
        <w:rPr>
          <w:rFonts w:ascii="Arial" w:hAnsi="Arial" w:cs="Arial"/>
          <w:sz w:val="22"/>
          <w:szCs w:val="22"/>
        </w:rPr>
      </w:pPr>
      <w:r w:rsidRPr="003E439C">
        <w:rPr>
          <w:rFonts w:ascii="Arial" w:hAnsi="Arial" w:cs="Arial"/>
          <w:sz w:val="22"/>
          <w:szCs w:val="22"/>
        </w:rPr>
        <w:t xml:space="preserve">SVÚ </w:t>
      </w:r>
      <w:r w:rsidRPr="005050D8">
        <w:rPr>
          <w:rFonts w:ascii="Arial" w:hAnsi="Arial" w:cs="Arial"/>
          <w:sz w:val="22"/>
          <w:szCs w:val="22"/>
          <w:lang w:val="cs-CZ"/>
        </w:rPr>
        <w:t xml:space="preserve">Jihlava </w:t>
      </w:r>
    </w:p>
    <w:p w:rsidR="00E8381C" w:rsidRPr="003E439C" w:rsidRDefault="00E8381C" w:rsidP="00E8381C">
      <w:pPr>
        <w:pStyle w:val="Odstavecseseznamem"/>
        <w:numPr>
          <w:ilvl w:val="0"/>
          <w:numId w:val="24"/>
        </w:numPr>
        <w:rPr>
          <w:rFonts w:ascii="Arial" w:hAnsi="Arial" w:cs="Arial"/>
          <w:sz w:val="22"/>
          <w:szCs w:val="22"/>
        </w:rPr>
      </w:pPr>
      <w:r w:rsidRPr="003E439C">
        <w:rPr>
          <w:rFonts w:ascii="Arial" w:hAnsi="Arial" w:cs="Arial"/>
          <w:sz w:val="22"/>
          <w:szCs w:val="22"/>
        </w:rPr>
        <w:t>SVÚ Olomouc</w:t>
      </w:r>
    </w:p>
    <w:p w:rsidR="00E8381C" w:rsidRPr="005B0AEA" w:rsidRDefault="00E8381C" w:rsidP="00E8381C">
      <w:pPr>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 xml:space="preserve">5.  Metody použité pro vyšetření </w:t>
      </w:r>
    </w:p>
    <w:p w:rsidR="00E8381C" w:rsidRPr="005B0AEA" w:rsidRDefault="00E8381C" w:rsidP="00E8381C">
      <w:pPr>
        <w:keepNext/>
        <w:jc w:val="both"/>
        <w:outlineLvl w:val="0"/>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5.1. Přeprava a příprava vzorků</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jc w:val="both"/>
        <w:rPr>
          <w:rFonts w:ascii="Arial" w:hAnsi="Arial" w:cs="Arial"/>
          <w:color w:val="000000"/>
          <w:sz w:val="22"/>
          <w:szCs w:val="22"/>
        </w:rPr>
      </w:pPr>
      <w:r w:rsidRPr="005B0AEA">
        <w:rPr>
          <w:rFonts w:ascii="Arial" w:hAnsi="Arial" w:cs="Arial"/>
          <w:color w:val="000000"/>
          <w:sz w:val="22"/>
          <w:szCs w:val="22"/>
        </w:rPr>
        <w:t xml:space="preserve">Vzorky se odešlou do laboratoře nejlépe do 24 hodin po odběru. Nejsou-li odeslány do 24 hodin, skladují se v chladu. Vzorky mohou být přepravovány při teplotě okolního prostředí, pokud se zamezí nadměrné teplotě (přes 25 °C) a vystavení slunečnímu záření.   </w:t>
      </w:r>
      <w:r>
        <w:rPr>
          <w:rFonts w:ascii="Arial" w:hAnsi="Arial" w:cs="Arial"/>
          <w:color w:val="000000"/>
          <w:sz w:val="22"/>
          <w:szCs w:val="22"/>
        </w:rPr>
        <w:t xml:space="preserve">       </w:t>
      </w:r>
      <w:r w:rsidRPr="005B0AEA">
        <w:rPr>
          <w:rFonts w:ascii="Arial" w:hAnsi="Arial" w:cs="Arial"/>
          <w:color w:val="000000"/>
          <w:sz w:val="22"/>
          <w:szCs w:val="22"/>
        </w:rPr>
        <w:t xml:space="preserve"> V laboratoři se vzorky uloží v chladu až do jejich vyšetření, které musí být zahájeno do 48 hodin po jejich obdržení a do 96 hodin od odběru vzorků.</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Páry stíracích – gázových tamponů se opatrně vybalí, aby nedošlo k uvolnění přichyceného trusu, a vloží se do 225 ml pufrované peptonové vody (PPV) předehřáté na pokojovou teplotu.</w:t>
      </w:r>
    </w:p>
    <w:p w:rsidR="00E8381C" w:rsidRPr="005B0AEA" w:rsidRDefault="00E8381C" w:rsidP="00E8381C">
      <w:pPr>
        <w:jc w:val="both"/>
        <w:rPr>
          <w:rFonts w:ascii="Arial" w:hAnsi="Arial" w:cs="Arial"/>
          <w:sz w:val="22"/>
          <w:szCs w:val="22"/>
        </w:rPr>
      </w:pPr>
      <w:r w:rsidRPr="005B0AEA">
        <w:rPr>
          <w:rFonts w:ascii="Arial" w:hAnsi="Arial" w:cs="Arial"/>
          <w:sz w:val="22"/>
          <w:szCs w:val="22"/>
        </w:rPr>
        <w:t>Stírací/gázové tampony musí být zcela ponořeny do PPV, a proto lze v případě potřeby přidat více PPV. Krouživým pohybem se dosáhne úplného nasáknutí vzorku a dále se pokračuje v kultivaci.</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5.2. Metoda detekce</w:t>
      </w:r>
    </w:p>
    <w:p w:rsidR="00E8381C" w:rsidRPr="005B0AEA" w:rsidRDefault="00E8381C" w:rsidP="00E8381C">
      <w:pPr>
        <w:keepNext/>
        <w:jc w:val="both"/>
        <w:outlineLvl w:val="0"/>
        <w:rPr>
          <w:rFonts w:ascii="Arial" w:hAnsi="Arial" w:cs="Arial"/>
          <w:b/>
          <w:sz w:val="22"/>
          <w:szCs w:val="22"/>
        </w:rPr>
      </w:pPr>
    </w:p>
    <w:p w:rsidR="00E8381C" w:rsidRPr="00C371B4" w:rsidRDefault="00E8381C" w:rsidP="00E8381C">
      <w:pPr>
        <w:jc w:val="both"/>
        <w:outlineLvl w:val="0"/>
        <w:rPr>
          <w:rFonts w:ascii="Arial" w:hAnsi="Arial" w:cs="Arial"/>
          <w:sz w:val="22"/>
          <w:szCs w:val="22"/>
        </w:rPr>
      </w:pPr>
      <w:r w:rsidRPr="00C371B4">
        <w:rPr>
          <w:rFonts w:ascii="Arial" w:hAnsi="Arial" w:cs="Arial"/>
          <w:sz w:val="22"/>
          <w:szCs w:val="22"/>
        </w:rPr>
        <w:t xml:space="preserve">Pro detekci se používá metoda doporučená referenční laboratoří Společenství pro salmonelu v </w:t>
      </w:r>
      <w:proofErr w:type="spellStart"/>
      <w:r w:rsidRPr="00C371B4">
        <w:rPr>
          <w:rFonts w:ascii="Arial" w:hAnsi="Arial" w:cs="Arial"/>
          <w:sz w:val="22"/>
          <w:szCs w:val="22"/>
        </w:rPr>
        <w:t>Bilthovenu</w:t>
      </w:r>
      <w:proofErr w:type="spellEnd"/>
      <w:r w:rsidRPr="00C371B4">
        <w:rPr>
          <w:rFonts w:ascii="Arial" w:hAnsi="Arial" w:cs="Arial"/>
          <w:sz w:val="22"/>
          <w:szCs w:val="22"/>
        </w:rPr>
        <w:t xml:space="preserve">, Nizozemsko. Tato metoda je popsána v současném znění normy ČSN EN ISO 6579-1:2017 Mikrobiologie potravního řetězce – Horizontální metoda průkazu, stanovení počtu a </w:t>
      </w:r>
      <w:proofErr w:type="spellStart"/>
      <w:r w:rsidRPr="00C371B4">
        <w:rPr>
          <w:rFonts w:ascii="Arial" w:hAnsi="Arial" w:cs="Arial"/>
          <w:sz w:val="22"/>
          <w:szCs w:val="22"/>
        </w:rPr>
        <w:t>sérotypizace</w:t>
      </w:r>
      <w:proofErr w:type="spellEnd"/>
      <w:r w:rsidRPr="00C371B4">
        <w:rPr>
          <w:rFonts w:ascii="Arial" w:hAnsi="Arial" w:cs="Arial"/>
          <w:sz w:val="22"/>
          <w:szCs w:val="22"/>
        </w:rPr>
        <w:t xml:space="preserve"> bakterií rodu </w:t>
      </w:r>
      <w:proofErr w:type="spellStart"/>
      <w:r w:rsidRPr="00C371B4">
        <w:rPr>
          <w:rFonts w:ascii="Arial" w:hAnsi="Arial" w:cs="Arial"/>
          <w:sz w:val="22"/>
          <w:szCs w:val="22"/>
        </w:rPr>
        <w:t>Salmonella</w:t>
      </w:r>
      <w:proofErr w:type="spellEnd"/>
      <w:r w:rsidRPr="00C371B4">
        <w:rPr>
          <w:rFonts w:ascii="Arial" w:hAnsi="Arial" w:cs="Arial"/>
          <w:sz w:val="22"/>
          <w:szCs w:val="22"/>
        </w:rPr>
        <w:t xml:space="preserve">. V této metodě se používá modifikované polotuhé médium </w:t>
      </w:r>
      <w:proofErr w:type="spellStart"/>
      <w:r w:rsidRPr="00C371B4">
        <w:rPr>
          <w:rFonts w:ascii="Arial" w:hAnsi="Arial" w:cs="Arial"/>
          <w:sz w:val="22"/>
          <w:szCs w:val="22"/>
        </w:rPr>
        <w:t>Rappaport-Vassiladis</w:t>
      </w:r>
      <w:proofErr w:type="spellEnd"/>
      <w:r w:rsidRPr="00C371B4">
        <w:rPr>
          <w:rFonts w:ascii="Arial" w:hAnsi="Arial" w:cs="Arial"/>
          <w:sz w:val="22"/>
          <w:szCs w:val="22"/>
        </w:rPr>
        <w:t>, MSRV jako jediné selektivní obohacovací médium.</w:t>
      </w:r>
    </w:p>
    <w:p w:rsidR="00E8381C" w:rsidRPr="00C371B4" w:rsidRDefault="00E8381C" w:rsidP="00E8381C">
      <w:pPr>
        <w:jc w:val="both"/>
        <w:outlineLvl w:val="0"/>
        <w:rPr>
          <w:rFonts w:ascii="Arial" w:hAnsi="Arial" w:cs="Arial"/>
          <w:sz w:val="22"/>
          <w:szCs w:val="22"/>
        </w:rPr>
      </w:pPr>
    </w:p>
    <w:p w:rsidR="00E8381C" w:rsidRPr="00C371B4" w:rsidRDefault="00E8381C" w:rsidP="00E8381C">
      <w:pPr>
        <w:jc w:val="both"/>
        <w:outlineLvl w:val="0"/>
        <w:rPr>
          <w:rFonts w:ascii="Arial" w:hAnsi="Arial" w:cs="Arial"/>
          <w:sz w:val="22"/>
          <w:szCs w:val="22"/>
        </w:rPr>
      </w:pPr>
      <w:proofErr w:type="spellStart"/>
      <w:r w:rsidRPr="00C371B4">
        <w:rPr>
          <w:rFonts w:ascii="Arial" w:hAnsi="Arial" w:cs="Arial"/>
          <w:sz w:val="22"/>
          <w:szCs w:val="22"/>
        </w:rPr>
        <w:t>Sérotypizace</w:t>
      </w:r>
      <w:proofErr w:type="spellEnd"/>
      <w:r w:rsidRPr="00C371B4">
        <w:rPr>
          <w:rFonts w:ascii="Arial" w:hAnsi="Arial" w:cs="Arial"/>
          <w:sz w:val="22"/>
          <w:szCs w:val="22"/>
        </w:rPr>
        <w:t xml:space="preserve"> se provádí nejméně u jednoho izolátu z každého pozitivního vzorku, a to podle systému </w:t>
      </w:r>
      <w:proofErr w:type="spellStart"/>
      <w:r w:rsidRPr="00C371B4">
        <w:rPr>
          <w:rFonts w:ascii="Arial" w:hAnsi="Arial" w:cs="Arial"/>
          <w:sz w:val="22"/>
          <w:szCs w:val="22"/>
        </w:rPr>
        <w:t>Kauffmann-White-Le</w:t>
      </w:r>
      <w:proofErr w:type="spellEnd"/>
      <w:r w:rsidRPr="00C371B4">
        <w:rPr>
          <w:rFonts w:ascii="Arial" w:hAnsi="Arial" w:cs="Arial"/>
          <w:sz w:val="22"/>
          <w:szCs w:val="22"/>
        </w:rPr>
        <w:t xml:space="preserve"> Minor. Pro další typizaci sérotypů </w:t>
      </w:r>
      <w:proofErr w:type="spellStart"/>
      <w:r w:rsidRPr="00C371B4">
        <w:rPr>
          <w:rFonts w:ascii="Arial" w:hAnsi="Arial" w:cs="Arial"/>
          <w:sz w:val="22"/>
          <w:szCs w:val="22"/>
        </w:rPr>
        <w:t>Salmonella</w:t>
      </w:r>
      <w:proofErr w:type="spellEnd"/>
      <w:r w:rsidRPr="00C371B4">
        <w:rPr>
          <w:rFonts w:ascii="Arial" w:hAnsi="Arial" w:cs="Arial"/>
          <w:sz w:val="22"/>
          <w:szCs w:val="22"/>
        </w:rPr>
        <w:t xml:space="preserve"> </w:t>
      </w:r>
      <w:proofErr w:type="spellStart"/>
      <w:r w:rsidRPr="00C371B4">
        <w:rPr>
          <w:rFonts w:ascii="Arial" w:hAnsi="Arial" w:cs="Arial"/>
          <w:sz w:val="22"/>
          <w:szCs w:val="22"/>
        </w:rPr>
        <w:t>Enteritidis</w:t>
      </w:r>
      <w:proofErr w:type="spellEnd"/>
      <w:r w:rsidRPr="00C371B4">
        <w:rPr>
          <w:rFonts w:ascii="Arial" w:hAnsi="Arial" w:cs="Arial"/>
          <w:sz w:val="22"/>
          <w:szCs w:val="22"/>
        </w:rPr>
        <w:t xml:space="preserve"> </w:t>
      </w:r>
      <w:r>
        <w:rPr>
          <w:rFonts w:ascii="Arial" w:hAnsi="Arial" w:cs="Arial"/>
          <w:sz w:val="22"/>
          <w:szCs w:val="22"/>
        </w:rPr>
        <w:t xml:space="preserve">                </w:t>
      </w:r>
      <w:r w:rsidRPr="00C371B4">
        <w:rPr>
          <w:rFonts w:ascii="Arial" w:hAnsi="Arial" w:cs="Arial"/>
          <w:sz w:val="22"/>
          <w:szCs w:val="22"/>
        </w:rPr>
        <w:t xml:space="preserve">a </w:t>
      </w:r>
      <w:proofErr w:type="spellStart"/>
      <w:r w:rsidRPr="00C371B4">
        <w:rPr>
          <w:rFonts w:ascii="Arial" w:hAnsi="Arial" w:cs="Arial"/>
          <w:sz w:val="22"/>
          <w:szCs w:val="22"/>
        </w:rPr>
        <w:t>Salmonella</w:t>
      </w:r>
      <w:proofErr w:type="spellEnd"/>
      <w:r w:rsidRPr="00C371B4">
        <w:rPr>
          <w:rFonts w:ascii="Arial" w:hAnsi="Arial" w:cs="Arial"/>
          <w:sz w:val="22"/>
          <w:szCs w:val="22"/>
        </w:rPr>
        <w:t xml:space="preserve"> </w:t>
      </w:r>
      <w:proofErr w:type="spellStart"/>
      <w:r w:rsidRPr="00C371B4">
        <w:rPr>
          <w:rFonts w:ascii="Arial" w:hAnsi="Arial" w:cs="Arial"/>
          <w:sz w:val="22"/>
          <w:szCs w:val="22"/>
        </w:rPr>
        <w:t>Typimurium</w:t>
      </w:r>
      <w:proofErr w:type="spellEnd"/>
      <w:r w:rsidRPr="00C371B4">
        <w:rPr>
          <w:rFonts w:ascii="Arial" w:hAnsi="Arial" w:cs="Arial"/>
          <w:sz w:val="22"/>
          <w:szCs w:val="22"/>
        </w:rPr>
        <w:t xml:space="preserve">, včetně její </w:t>
      </w:r>
      <w:proofErr w:type="spellStart"/>
      <w:r w:rsidRPr="00C371B4">
        <w:rPr>
          <w:rFonts w:ascii="Arial" w:hAnsi="Arial" w:cs="Arial"/>
          <w:sz w:val="22"/>
          <w:szCs w:val="22"/>
        </w:rPr>
        <w:t>monofazické</w:t>
      </w:r>
      <w:proofErr w:type="spellEnd"/>
      <w:r w:rsidRPr="00C371B4">
        <w:rPr>
          <w:rFonts w:ascii="Arial" w:hAnsi="Arial" w:cs="Arial"/>
          <w:sz w:val="22"/>
          <w:szCs w:val="22"/>
        </w:rPr>
        <w:t xml:space="preserve"> varianty se použije určení MLVA profilu (</w:t>
      </w:r>
      <w:proofErr w:type="spellStart"/>
      <w:r w:rsidRPr="00C371B4">
        <w:rPr>
          <w:rFonts w:ascii="Arial" w:hAnsi="Arial" w:cs="Arial"/>
          <w:sz w:val="22"/>
          <w:szCs w:val="22"/>
        </w:rPr>
        <w:t>Multiple</w:t>
      </w:r>
      <w:proofErr w:type="spellEnd"/>
      <w:r w:rsidRPr="00C371B4">
        <w:rPr>
          <w:rFonts w:ascii="Arial" w:hAnsi="Arial" w:cs="Arial"/>
          <w:sz w:val="22"/>
          <w:szCs w:val="22"/>
        </w:rPr>
        <w:t xml:space="preserve"> </w:t>
      </w:r>
      <w:proofErr w:type="spellStart"/>
      <w:r w:rsidRPr="00C371B4">
        <w:rPr>
          <w:rFonts w:ascii="Arial" w:hAnsi="Arial" w:cs="Arial"/>
          <w:sz w:val="22"/>
          <w:szCs w:val="22"/>
        </w:rPr>
        <w:t>Locus</w:t>
      </w:r>
      <w:proofErr w:type="spellEnd"/>
      <w:r w:rsidRPr="00C371B4">
        <w:rPr>
          <w:rFonts w:ascii="Arial" w:hAnsi="Arial" w:cs="Arial"/>
          <w:sz w:val="22"/>
          <w:szCs w:val="22"/>
        </w:rPr>
        <w:t xml:space="preserve"> </w:t>
      </w:r>
      <w:proofErr w:type="spellStart"/>
      <w:r w:rsidRPr="00C371B4">
        <w:rPr>
          <w:rFonts w:ascii="Arial" w:hAnsi="Arial" w:cs="Arial"/>
          <w:sz w:val="22"/>
          <w:szCs w:val="22"/>
        </w:rPr>
        <w:t>Variable-number</w:t>
      </w:r>
      <w:proofErr w:type="spellEnd"/>
      <w:r w:rsidRPr="00C371B4">
        <w:rPr>
          <w:rFonts w:ascii="Arial" w:hAnsi="Arial" w:cs="Arial"/>
          <w:sz w:val="22"/>
          <w:szCs w:val="22"/>
        </w:rPr>
        <w:t xml:space="preserve"> Tandem </w:t>
      </w:r>
      <w:proofErr w:type="spellStart"/>
      <w:r w:rsidRPr="00C371B4">
        <w:rPr>
          <w:rFonts w:ascii="Arial" w:hAnsi="Arial" w:cs="Arial"/>
          <w:sz w:val="22"/>
          <w:szCs w:val="22"/>
        </w:rPr>
        <w:t>Repeat</w:t>
      </w:r>
      <w:proofErr w:type="spellEnd"/>
      <w:r w:rsidRPr="00C371B4">
        <w:rPr>
          <w:rFonts w:ascii="Arial" w:hAnsi="Arial" w:cs="Arial"/>
          <w:sz w:val="22"/>
          <w:szCs w:val="22"/>
        </w:rPr>
        <w:t xml:space="preserve"> </w:t>
      </w:r>
      <w:proofErr w:type="spellStart"/>
      <w:r w:rsidRPr="00C371B4">
        <w:rPr>
          <w:rFonts w:ascii="Arial" w:hAnsi="Arial" w:cs="Arial"/>
          <w:sz w:val="22"/>
          <w:szCs w:val="22"/>
        </w:rPr>
        <w:t>Analysis</w:t>
      </w:r>
      <w:proofErr w:type="spellEnd"/>
      <w:r w:rsidRPr="00C371B4">
        <w:rPr>
          <w:rFonts w:ascii="Arial" w:hAnsi="Arial" w:cs="Arial"/>
          <w:sz w:val="22"/>
          <w:szCs w:val="22"/>
        </w:rPr>
        <w:t xml:space="preserve">). Tato typizace je prováděna podle standardního operačního postupu publikovaného evropským střediskem pro prevenci </w:t>
      </w:r>
      <w:r>
        <w:rPr>
          <w:rFonts w:ascii="Arial" w:hAnsi="Arial" w:cs="Arial"/>
          <w:sz w:val="22"/>
          <w:szCs w:val="22"/>
        </w:rPr>
        <w:t xml:space="preserve">                 </w:t>
      </w:r>
      <w:r w:rsidRPr="00C371B4">
        <w:rPr>
          <w:rFonts w:ascii="Arial" w:hAnsi="Arial" w:cs="Arial"/>
          <w:sz w:val="22"/>
          <w:szCs w:val="22"/>
        </w:rPr>
        <w:t>a kontrolu nemocí (ECDC).</w:t>
      </w:r>
    </w:p>
    <w:p w:rsidR="00E8381C" w:rsidRPr="005B0AEA" w:rsidRDefault="00E8381C" w:rsidP="00E8381C">
      <w:pPr>
        <w:jc w:val="both"/>
        <w:outlineLvl w:val="0"/>
        <w:rPr>
          <w:rFonts w:ascii="Arial" w:hAnsi="Arial" w:cs="Arial"/>
          <w:sz w:val="22"/>
          <w:szCs w:val="22"/>
          <w:u w:val="single"/>
        </w:rPr>
      </w:pPr>
    </w:p>
    <w:p w:rsidR="00E8381C" w:rsidRPr="005B0AEA" w:rsidRDefault="00E8381C" w:rsidP="00E8381C">
      <w:pPr>
        <w:jc w:val="both"/>
        <w:outlineLvl w:val="0"/>
        <w:rPr>
          <w:rFonts w:ascii="Arial" w:hAnsi="Arial" w:cs="Arial"/>
          <w:sz w:val="22"/>
          <w:szCs w:val="22"/>
          <w:u w:val="single"/>
        </w:rPr>
      </w:pPr>
    </w:p>
    <w:p w:rsidR="00E8381C" w:rsidRPr="005B0AEA" w:rsidRDefault="00E8381C" w:rsidP="00E8381C">
      <w:pPr>
        <w:jc w:val="both"/>
        <w:outlineLvl w:val="0"/>
        <w:rPr>
          <w:rFonts w:ascii="Arial" w:hAnsi="Arial" w:cs="Arial"/>
          <w:sz w:val="22"/>
          <w:szCs w:val="22"/>
          <w:u w:val="single"/>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5.3. Uložení kmenů</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Kmeny izolované ze vzorků se skladují pro budoucí typizaci s určením MLVA profilu nebo stanovení citlivosti na antimikrobiální látky pomocí běžných metod pro sběr kultur tak, aby byla zajištěna integrita kmenů. Vzorky se uchovávají v NRL po dobu minimálně dvou let.</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lastRenderedPageBreak/>
        <w:t>5.4. Schéma odběru vzorků krmiv</w:t>
      </w:r>
    </w:p>
    <w:p w:rsidR="00E8381C" w:rsidRPr="005B0AEA" w:rsidRDefault="00E8381C" w:rsidP="00E8381C">
      <w:pPr>
        <w:keepNext/>
        <w:jc w:val="both"/>
        <w:outlineLvl w:val="0"/>
        <w:rPr>
          <w:rFonts w:ascii="Arial" w:hAnsi="Arial" w:cs="Arial"/>
          <w:sz w:val="22"/>
          <w:szCs w:val="22"/>
        </w:rPr>
      </w:pPr>
    </w:p>
    <w:p w:rsidR="00E8381C" w:rsidRDefault="00E8381C" w:rsidP="00E8381C">
      <w:pPr>
        <w:jc w:val="both"/>
        <w:outlineLvl w:val="0"/>
        <w:rPr>
          <w:rFonts w:ascii="Arial" w:hAnsi="Arial" w:cs="Arial"/>
          <w:color w:val="000000"/>
          <w:sz w:val="22"/>
          <w:szCs w:val="22"/>
        </w:rPr>
      </w:pPr>
      <w:r w:rsidRPr="005B0AEA">
        <w:rPr>
          <w:rFonts w:ascii="Arial" w:hAnsi="Arial" w:cs="Arial"/>
          <w:color w:val="000000"/>
          <w:sz w:val="22"/>
          <w:szCs w:val="22"/>
        </w:rPr>
        <w:t xml:space="preserve">Ve výrobnách krmných směsí </w:t>
      </w:r>
      <w:r w:rsidRPr="00984739">
        <w:rPr>
          <w:rFonts w:ascii="Arial" w:hAnsi="Arial" w:cs="Arial"/>
          <w:color w:val="000000"/>
          <w:sz w:val="22"/>
          <w:szCs w:val="22"/>
        </w:rPr>
        <w:t xml:space="preserve">KVS SVS </w:t>
      </w:r>
      <w:r>
        <w:rPr>
          <w:rFonts w:ascii="Arial" w:hAnsi="Arial" w:cs="Arial"/>
          <w:color w:val="000000"/>
          <w:sz w:val="22"/>
          <w:szCs w:val="22"/>
        </w:rPr>
        <w:t>odebírá</w:t>
      </w:r>
      <w:r w:rsidRPr="005B0AEA">
        <w:rPr>
          <w:rFonts w:ascii="Arial" w:hAnsi="Arial" w:cs="Arial"/>
          <w:color w:val="000000"/>
          <w:sz w:val="22"/>
          <w:szCs w:val="22"/>
        </w:rPr>
        <w:t xml:space="preserve"> vzorky k bakteriologickému vyšetření. </w:t>
      </w:r>
      <w:r>
        <w:rPr>
          <w:rFonts w:ascii="Arial" w:hAnsi="Arial" w:cs="Arial"/>
          <w:color w:val="000000"/>
          <w:sz w:val="22"/>
          <w:szCs w:val="22"/>
        </w:rPr>
        <w:t>Frekvence odběru</w:t>
      </w:r>
      <w:r w:rsidRPr="005B0AEA">
        <w:rPr>
          <w:rFonts w:ascii="Arial" w:hAnsi="Arial" w:cs="Arial"/>
          <w:color w:val="000000"/>
          <w:sz w:val="22"/>
          <w:szCs w:val="22"/>
        </w:rPr>
        <w:t xml:space="preserve"> vzorků se odvozuj</w:t>
      </w:r>
      <w:r>
        <w:rPr>
          <w:rFonts w:ascii="Arial" w:hAnsi="Arial" w:cs="Arial"/>
          <w:color w:val="000000"/>
          <w:sz w:val="22"/>
          <w:szCs w:val="22"/>
        </w:rPr>
        <w:t>e</w:t>
      </w:r>
      <w:r w:rsidRPr="005B0AEA">
        <w:rPr>
          <w:rFonts w:ascii="Arial" w:hAnsi="Arial" w:cs="Arial"/>
          <w:color w:val="000000"/>
          <w:sz w:val="22"/>
          <w:szCs w:val="22"/>
        </w:rPr>
        <w:t xml:space="preserve"> od </w:t>
      </w:r>
      <w:r>
        <w:rPr>
          <w:rFonts w:ascii="Arial" w:hAnsi="Arial" w:cs="Arial"/>
          <w:color w:val="000000"/>
          <w:sz w:val="22"/>
          <w:szCs w:val="22"/>
        </w:rPr>
        <w:t>ročního objemu výroby.</w:t>
      </w:r>
      <w:r w:rsidRPr="005B0AEA">
        <w:rPr>
          <w:rFonts w:ascii="Arial" w:hAnsi="Arial" w:cs="Arial"/>
          <w:color w:val="000000"/>
          <w:sz w:val="22"/>
          <w:szCs w:val="22"/>
        </w:rPr>
        <w:t xml:space="preserve"> Vzorky se odeb</w:t>
      </w:r>
      <w:r>
        <w:rPr>
          <w:rFonts w:ascii="Arial" w:hAnsi="Arial" w:cs="Arial"/>
          <w:color w:val="000000"/>
          <w:sz w:val="22"/>
          <w:szCs w:val="22"/>
        </w:rPr>
        <w:t>írají</w:t>
      </w:r>
      <w:r w:rsidRPr="005B0AEA">
        <w:rPr>
          <w:rFonts w:ascii="Arial" w:hAnsi="Arial" w:cs="Arial"/>
          <w:color w:val="000000"/>
          <w:sz w:val="22"/>
          <w:szCs w:val="22"/>
        </w:rPr>
        <w:t xml:space="preserve"> </w:t>
      </w:r>
      <w:r>
        <w:rPr>
          <w:rFonts w:ascii="Arial" w:hAnsi="Arial" w:cs="Arial"/>
          <w:color w:val="000000"/>
          <w:sz w:val="22"/>
          <w:szCs w:val="22"/>
        </w:rPr>
        <w:t xml:space="preserve">                ve stanovené frekvenci </w:t>
      </w:r>
      <w:r w:rsidRPr="005B0AEA">
        <w:rPr>
          <w:rFonts w:ascii="Arial" w:hAnsi="Arial" w:cs="Arial"/>
          <w:color w:val="000000"/>
          <w:sz w:val="22"/>
          <w:szCs w:val="22"/>
        </w:rPr>
        <w:t xml:space="preserve">i </w:t>
      </w:r>
      <w:r>
        <w:rPr>
          <w:rFonts w:ascii="Arial" w:hAnsi="Arial" w:cs="Arial"/>
          <w:color w:val="000000"/>
          <w:sz w:val="22"/>
          <w:szCs w:val="22"/>
        </w:rPr>
        <w:t xml:space="preserve">v chovech. </w:t>
      </w:r>
      <w:r w:rsidRPr="005B0AEA">
        <w:rPr>
          <w:rFonts w:ascii="Arial" w:hAnsi="Arial" w:cs="Arial"/>
          <w:color w:val="000000"/>
          <w:sz w:val="22"/>
          <w:szCs w:val="22"/>
        </w:rPr>
        <w:t>Hodnotícím kritériem je nepřítomnost salmonel v 25 gramech odebraného vzorku.</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6. Systém hlášení výsledků</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Hejno krůt se považuje za pozitivní, jestliže byla v hejně v jakémkoli okamžiku zjištěna přítomnost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a/nebo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včetně sérotypů </w:t>
      </w:r>
      <w:proofErr w:type="spellStart"/>
      <w:r w:rsidRPr="005B0AEA">
        <w:rPr>
          <w:rFonts w:ascii="Arial" w:hAnsi="Arial" w:cs="Arial"/>
          <w:sz w:val="22"/>
          <w:szCs w:val="22"/>
        </w:rPr>
        <w:t>monofázické</w:t>
      </w:r>
      <w:proofErr w:type="spellEnd"/>
      <w:r w:rsidRPr="005B0AEA">
        <w:rPr>
          <w:rFonts w:ascii="Arial" w:hAnsi="Arial" w:cs="Arial"/>
          <w:sz w:val="22"/>
          <w:szCs w:val="22"/>
        </w:rPr>
        <w:t xml:space="preserve">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s antigenním vzorcem 1,</w:t>
      </w:r>
      <w:proofErr w:type="gramStart"/>
      <w:r w:rsidRPr="005B0AEA">
        <w:rPr>
          <w:rFonts w:ascii="Arial" w:hAnsi="Arial" w:cs="Arial"/>
          <w:sz w:val="22"/>
          <w:szCs w:val="22"/>
        </w:rPr>
        <w:t>4,[</w:t>
      </w:r>
      <w:proofErr w:type="gramEnd"/>
      <w:r w:rsidRPr="005B0AEA">
        <w:rPr>
          <w:rFonts w:ascii="Arial" w:hAnsi="Arial" w:cs="Arial"/>
          <w:sz w:val="22"/>
          <w:szCs w:val="22"/>
        </w:rPr>
        <w:t>5],12:i:- (jiné než očkovací kmeny).</w:t>
      </w:r>
    </w:p>
    <w:p w:rsidR="00E8381C" w:rsidRPr="005B0AEA" w:rsidRDefault="00E8381C" w:rsidP="00E8381C">
      <w:pPr>
        <w:jc w:val="both"/>
        <w:rPr>
          <w:rFonts w:ascii="Arial" w:hAnsi="Arial" w:cs="Arial"/>
          <w:b/>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Výsledky vyšetření vzorků odebraných a odeslaných v rámci provádění tohoto programu zasílá určená laboratoř příslušné krajské veterinární správě; kopii těchto výsledků zasílá chovateli nebo soukromému veterinárnímu lékaři. Chovatel musí být schopen na požádání, předložit KVS SVS protokoly o vyšetření. </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Odběr úředních vzorků a výsledky vyšetření všech vzorků eviduje KVS SVS prostřednictvím informačního systému. </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Záznamy o provedených laboratorních vyšetřeních a jejich výsledcích za všechny laboratoře v ČR shromažďuje a sumarizuje v měsíčních intervalech SVÚ Praha – NRL pro salmonely; sumarizované hlášení rozdělené podle krajů poskytuje laboratoř jednou měsíčně ÚVS SVS.</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7. Opatření přijímaná v případě pozitivního nálezu</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keepNext/>
        <w:jc w:val="both"/>
        <w:outlineLvl w:val="0"/>
        <w:rPr>
          <w:rFonts w:ascii="Arial" w:hAnsi="Arial" w:cs="Arial"/>
          <w:b/>
          <w:sz w:val="22"/>
          <w:szCs w:val="22"/>
        </w:rPr>
      </w:pPr>
      <w:r>
        <w:rPr>
          <w:rFonts w:ascii="Arial" w:hAnsi="Arial" w:cs="Arial"/>
          <w:b/>
          <w:sz w:val="22"/>
          <w:szCs w:val="22"/>
        </w:rPr>
        <w:t>7.</w:t>
      </w:r>
      <w:r w:rsidRPr="005B0AEA">
        <w:rPr>
          <w:rFonts w:ascii="Arial" w:hAnsi="Arial" w:cs="Arial"/>
          <w:b/>
          <w:sz w:val="22"/>
          <w:szCs w:val="22"/>
        </w:rPr>
        <w:t>1. Krůty na výkrm</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numPr>
          <w:ilvl w:val="0"/>
          <w:numId w:val="1"/>
        </w:numPr>
        <w:tabs>
          <w:tab w:val="clear" w:pos="720"/>
          <w:tab w:val="num" w:pos="644"/>
        </w:tabs>
        <w:ind w:left="644"/>
        <w:jc w:val="both"/>
        <w:outlineLvl w:val="0"/>
        <w:rPr>
          <w:rFonts w:ascii="Arial" w:hAnsi="Arial" w:cs="Arial"/>
          <w:sz w:val="22"/>
          <w:szCs w:val="22"/>
        </w:rPr>
      </w:pPr>
      <w:r w:rsidRPr="005B0AEA">
        <w:rPr>
          <w:rFonts w:ascii="Arial" w:hAnsi="Arial" w:cs="Arial"/>
          <w:sz w:val="22"/>
          <w:szCs w:val="22"/>
        </w:rPr>
        <w:t xml:space="preserve">Chovatel zaznamená tento výsledek (tj. nález kteréhokoliv sérotypu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do Informace o potravinovém řetězci při vyskladnění k</w:t>
      </w:r>
      <w:r>
        <w:rPr>
          <w:rFonts w:ascii="Arial" w:hAnsi="Arial" w:cs="Arial"/>
          <w:sz w:val="22"/>
          <w:szCs w:val="22"/>
        </w:rPr>
        <w:t>růt</w:t>
      </w:r>
      <w:r w:rsidRPr="005B0AEA">
        <w:rPr>
          <w:rFonts w:ascii="Arial" w:hAnsi="Arial" w:cs="Arial"/>
          <w:sz w:val="22"/>
          <w:szCs w:val="22"/>
        </w:rPr>
        <w:t xml:space="preserve"> na jatka. </w:t>
      </w:r>
    </w:p>
    <w:p w:rsidR="00E8381C" w:rsidRPr="005B0AEA" w:rsidRDefault="00E8381C" w:rsidP="00E8381C">
      <w:pPr>
        <w:ind w:left="644"/>
        <w:jc w:val="both"/>
        <w:outlineLvl w:val="0"/>
        <w:rPr>
          <w:rFonts w:ascii="Arial" w:hAnsi="Arial" w:cs="Arial"/>
          <w:sz w:val="22"/>
          <w:szCs w:val="22"/>
        </w:rPr>
      </w:pPr>
    </w:p>
    <w:p w:rsidR="00E8381C" w:rsidRPr="005B0AEA" w:rsidRDefault="00E8381C" w:rsidP="00E8381C">
      <w:pPr>
        <w:jc w:val="both"/>
        <w:outlineLvl w:val="0"/>
        <w:rPr>
          <w:rFonts w:ascii="Arial" w:hAnsi="Arial" w:cs="Arial"/>
          <w:sz w:val="22"/>
          <w:szCs w:val="22"/>
        </w:rPr>
      </w:pPr>
      <w:r w:rsidRPr="005B0AEA">
        <w:rPr>
          <w:rFonts w:ascii="Arial" w:hAnsi="Arial" w:cs="Arial"/>
          <w:sz w:val="22"/>
          <w:szCs w:val="22"/>
        </w:rPr>
        <w:t xml:space="preserve">Opatření přijatá při nálezu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sz w:val="22"/>
          <w:szCs w:val="22"/>
        </w:rPr>
        <w:t xml:space="preserve"> a/nebo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ve vzorcích trusu</w:t>
      </w:r>
    </w:p>
    <w:p w:rsidR="00E8381C" w:rsidRPr="005B0AEA" w:rsidRDefault="00E8381C" w:rsidP="00E8381C">
      <w:pPr>
        <w:jc w:val="both"/>
        <w:outlineLvl w:val="0"/>
        <w:rPr>
          <w:rFonts w:ascii="Arial" w:hAnsi="Arial" w:cs="Arial"/>
          <w:sz w:val="22"/>
          <w:szCs w:val="22"/>
        </w:rPr>
      </w:pPr>
    </w:p>
    <w:p w:rsidR="00E8381C" w:rsidRPr="005B0AEA" w:rsidRDefault="00E8381C" w:rsidP="00E8381C">
      <w:pPr>
        <w:numPr>
          <w:ilvl w:val="0"/>
          <w:numId w:val="4"/>
        </w:numPr>
        <w:jc w:val="both"/>
        <w:rPr>
          <w:rFonts w:ascii="Arial" w:hAnsi="Arial" w:cs="Arial"/>
          <w:sz w:val="22"/>
          <w:szCs w:val="22"/>
        </w:rPr>
      </w:pPr>
      <w:r w:rsidRPr="005B0AEA">
        <w:rPr>
          <w:rFonts w:ascii="Arial" w:hAnsi="Arial" w:cs="Arial"/>
          <w:sz w:val="22"/>
          <w:szCs w:val="22"/>
        </w:rPr>
        <w:t xml:space="preserve">Chovatel zaznamená tento výsledek do Informace o potravinovém řetězci </w:t>
      </w:r>
      <w:r>
        <w:rPr>
          <w:rFonts w:ascii="Arial" w:hAnsi="Arial" w:cs="Arial"/>
          <w:sz w:val="22"/>
          <w:szCs w:val="22"/>
        </w:rPr>
        <w:t xml:space="preserve">                        </w:t>
      </w:r>
      <w:r w:rsidRPr="005B0AEA">
        <w:rPr>
          <w:rFonts w:ascii="Arial" w:hAnsi="Arial" w:cs="Arial"/>
          <w:sz w:val="22"/>
          <w:szCs w:val="22"/>
        </w:rPr>
        <w:t>při vyskladnění krůt na jatka.</w:t>
      </w:r>
    </w:p>
    <w:p w:rsidR="00E8381C" w:rsidRPr="005B0AEA" w:rsidRDefault="00E8381C" w:rsidP="00E8381C">
      <w:pPr>
        <w:numPr>
          <w:ilvl w:val="0"/>
          <w:numId w:val="4"/>
        </w:numPr>
        <w:jc w:val="both"/>
        <w:rPr>
          <w:rFonts w:ascii="Arial" w:hAnsi="Arial" w:cs="Arial"/>
          <w:sz w:val="22"/>
          <w:szCs w:val="22"/>
        </w:rPr>
      </w:pPr>
      <w:r w:rsidRPr="005B0AEA">
        <w:rPr>
          <w:rFonts w:ascii="Arial" w:hAnsi="Arial" w:cs="Arial"/>
          <w:sz w:val="22"/>
          <w:szCs w:val="22"/>
        </w:rPr>
        <w:t>Chovatel provede kontrolu účinnosti preventivních opatření k zajištění biologické bezpečnosti chovu.</w:t>
      </w:r>
    </w:p>
    <w:p w:rsidR="00E8381C" w:rsidRPr="005B0AEA" w:rsidRDefault="00E8381C" w:rsidP="00E8381C">
      <w:pPr>
        <w:numPr>
          <w:ilvl w:val="0"/>
          <w:numId w:val="4"/>
        </w:numPr>
        <w:jc w:val="both"/>
        <w:rPr>
          <w:rFonts w:ascii="Arial" w:hAnsi="Arial" w:cs="Arial"/>
          <w:sz w:val="22"/>
          <w:szCs w:val="22"/>
        </w:rPr>
      </w:pPr>
      <w:r w:rsidRPr="005B0AEA">
        <w:rPr>
          <w:rFonts w:ascii="Arial" w:hAnsi="Arial" w:cs="Arial"/>
          <w:sz w:val="22"/>
          <w:szCs w:val="22"/>
        </w:rPr>
        <w:t xml:space="preserve">KVS SVS rozhodne o odběru vzorků krmiva (EpFkv03) k bakteriologickému vyšetření na přítomnost </w:t>
      </w:r>
      <w:proofErr w:type="spellStart"/>
      <w:r w:rsidRPr="005B0AEA">
        <w:rPr>
          <w:rFonts w:ascii="Arial" w:hAnsi="Arial" w:cs="Arial"/>
          <w:i/>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 xml:space="preserve">. Odebírá se na základě rozhodnutí KVS SVS </w:t>
      </w:r>
      <w:r>
        <w:rPr>
          <w:rFonts w:ascii="Arial" w:hAnsi="Arial" w:cs="Arial"/>
          <w:sz w:val="22"/>
          <w:szCs w:val="22"/>
        </w:rPr>
        <w:t xml:space="preserve">                    </w:t>
      </w:r>
      <w:r w:rsidRPr="005B0AEA">
        <w:rPr>
          <w:rFonts w:ascii="Arial" w:hAnsi="Arial" w:cs="Arial"/>
          <w:sz w:val="22"/>
          <w:szCs w:val="22"/>
        </w:rPr>
        <w:t xml:space="preserve">na hospodářstvích s opakovanými nálezy sledovaných sérotypů </w:t>
      </w:r>
      <w:proofErr w:type="spellStart"/>
      <w:r w:rsidRPr="005B0AEA">
        <w:rPr>
          <w:rFonts w:ascii="Arial" w:hAnsi="Arial" w:cs="Arial"/>
          <w:i/>
          <w:sz w:val="22"/>
          <w:szCs w:val="22"/>
        </w:rPr>
        <w:t>Salmonella</w:t>
      </w:r>
      <w:proofErr w:type="spellEnd"/>
      <w:r w:rsidRPr="005B0AEA">
        <w:rPr>
          <w:rFonts w:ascii="Arial" w:hAnsi="Arial" w:cs="Arial"/>
          <w:sz w:val="22"/>
          <w:szCs w:val="22"/>
        </w:rPr>
        <w:t xml:space="preserve"> </w:t>
      </w:r>
      <w:proofErr w:type="spellStart"/>
      <w:r w:rsidRPr="005B0AEA">
        <w:rPr>
          <w:rFonts w:ascii="Arial" w:hAnsi="Arial" w:cs="Arial"/>
          <w:sz w:val="22"/>
          <w:szCs w:val="22"/>
        </w:rPr>
        <w:t>spp</w:t>
      </w:r>
      <w:proofErr w:type="spellEnd"/>
      <w:r w:rsidRPr="005B0AEA">
        <w:rPr>
          <w:rFonts w:ascii="Arial" w:hAnsi="Arial" w:cs="Arial"/>
          <w:sz w:val="22"/>
          <w:szCs w:val="22"/>
        </w:rPr>
        <w:t>.</w:t>
      </w:r>
    </w:p>
    <w:p w:rsidR="00E8381C" w:rsidRPr="005B0AEA" w:rsidRDefault="00E8381C" w:rsidP="00E8381C">
      <w:pPr>
        <w:numPr>
          <w:ilvl w:val="0"/>
          <w:numId w:val="4"/>
        </w:numPr>
        <w:jc w:val="both"/>
        <w:rPr>
          <w:rFonts w:ascii="Arial" w:hAnsi="Arial" w:cs="Arial"/>
          <w:sz w:val="22"/>
          <w:szCs w:val="22"/>
        </w:rPr>
      </w:pPr>
      <w:r w:rsidRPr="005B0AEA">
        <w:rPr>
          <w:rFonts w:ascii="Arial" w:hAnsi="Arial" w:cs="Arial"/>
          <w:sz w:val="22"/>
          <w:szCs w:val="22"/>
        </w:rPr>
        <w:t>Po vyskladnění krůt na jatka musí být provedena důkladná mechanická očista, dezinfekce, dezinsekce a deratizace, včetně bezpečného odstranění trusu nebo podestýlky.</w:t>
      </w:r>
    </w:p>
    <w:p w:rsidR="00E8381C" w:rsidRPr="005B0AEA" w:rsidRDefault="00E8381C" w:rsidP="00E8381C">
      <w:pPr>
        <w:numPr>
          <w:ilvl w:val="0"/>
          <w:numId w:val="4"/>
        </w:numPr>
        <w:jc w:val="both"/>
        <w:rPr>
          <w:rFonts w:ascii="Arial" w:hAnsi="Arial" w:cs="Arial"/>
          <w:sz w:val="22"/>
          <w:szCs w:val="22"/>
        </w:rPr>
      </w:pPr>
      <w:r w:rsidRPr="005B0AEA">
        <w:rPr>
          <w:rFonts w:ascii="Arial" w:hAnsi="Arial" w:cs="Arial"/>
          <w:sz w:val="22"/>
          <w:szCs w:val="22"/>
        </w:rPr>
        <w:t>KVS SVS odebere úřední stěr ke kontrole účinnosti dezinfekce (EpFkv06).</w:t>
      </w:r>
    </w:p>
    <w:p w:rsidR="00E8381C" w:rsidRPr="005B0AEA" w:rsidRDefault="00E8381C" w:rsidP="00E8381C">
      <w:pPr>
        <w:numPr>
          <w:ilvl w:val="0"/>
          <w:numId w:val="4"/>
        </w:numPr>
        <w:jc w:val="both"/>
        <w:rPr>
          <w:rFonts w:ascii="Arial" w:hAnsi="Arial" w:cs="Arial"/>
          <w:sz w:val="22"/>
          <w:szCs w:val="22"/>
        </w:rPr>
      </w:pPr>
      <w:r w:rsidRPr="005B0AEA">
        <w:rPr>
          <w:rFonts w:ascii="Arial" w:hAnsi="Arial" w:cs="Arial"/>
          <w:sz w:val="22"/>
          <w:szCs w:val="22"/>
        </w:rPr>
        <w:t>Další zástav haly může být proveden až po laboratorním potvrzení účinnosti de</w:t>
      </w:r>
      <w:r>
        <w:rPr>
          <w:rFonts w:ascii="Arial" w:hAnsi="Arial" w:cs="Arial"/>
          <w:sz w:val="22"/>
          <w:szCs w:val="22"/>
        </w:rPr>
        <w:t>z</w:t>
      </w:r>
      <w:r w:rsidRPr="005B0AEA">
        <w:rPr>
          <w:rFonts w:ascii="Arial" w:hAnsi="Arial" w:cs="Arial"/>
          <w:sz w:val="22"/>
          <w:szCs w:val="22"/>
        </w:rPr>
        <w:t>infekce.</w:t>
      </w:r>
    </w:p>
    <w:p w:rsidR="00E8381C" w:rsidRPr="005B0AEA" w:rsidRDefault="00E8381C" w:rsidP="00E8381C">
      <w:pPr>
        <w:keepNext/>
        <w:jc w:val="both"/>
        <w:outlineLvl w:val="0"/>
        <w:rPr>
          <w:rFonts w:ascii="Arial" w:hAnsi="Arial" w:cs="Arial"/>
          <w:b/>
          <w:sz w:val="22"/>
          <w:szCs w:val="22"/>
        </w:rPr>
      </w:pPr>
      <w:proofErr w:type="gramStart"/>
      <w:r>
        <w:rPr>
          <w:rFonts w:ascii="Arial" w:hAnsi="Arial" w:cs="Arial"/>
          <w:b/>
          <w:sz w:val="22"/>
          <w:szCs w:val="22"/>
        </w:rPr>
        <w:t>7.</w:t>
      </w:r>
      <w:r w:rsidRPr="005B0AEA">
        <w:rPr>
          <w:rFonts w:ascii="Arial" w:hAnsi="Arial" w:cs="Arial"/>
          <w:b/>
          <w:sz w:val="22"/>
          <w:szCs w:val="22"/>
        </w:rPr>
        <w:t>2.  Chovné</w:t>
      </w:r>
      <w:proofErr w:type="gramEnd"/>
      <w:r w:rsidRPr="005B0AEA">
        <w:rPr>
          <w:rFonts w:ascii="Arial" w:hAnsi="Arial" w:cs="Arial"/>
          <w:b/>
          <w:sz w:val="22"/>
          <w:szCs w:val="22"/>
        </w:rPr>
        <w:t xml:space="preserve"> krůty</w:t>
      </w:r>
    </w:p>
    <w:p w:rsidR="00E8381C" w:rsidRPr="005B0AEA" w:rsidRDefault="00E8381C" w:rsidP="00E8381C">
      <w:pPr>
        <w:keepNext/>
        <w:jc w:val="both"/>
        <w:outlineLvl w:val="0"/>
        <w:rPr>
          <w:rFonts w:ascii="Arial" w:hAnsi="Arial" w:cs="Arial"/>
          <w:sz w:val="22"/>
          <w:szCs w:val="22"/>
          <w:u w:val="single"/>
        </w:rPr>
      </w:pPr>
    </w:p>
    <w:p w:rsidR="00E8381C" w:rsidRPr="005B0AEA" w:rsidRDefault="00E8381C" w:rsidP="00E8381C">
      <w:pPr>
        <w:jc w:val="both"/>
        <w:outlineLvl w:val="0"/>
        <w:rPr>
          <w:rFonts w:ascii="Arial" w:hAnsi="Arial" w:cs="Arial"/>
          <w:color w:val="000000"/>
          <w:sz w:val="22"/>
          <w:szCs w:val="22"/>
          <w:u w:val="single"/>
        </w:rPr>
      </w:pPr>
      <w:r w:rsidRPr="005B0AEA">
        <w:rPr>
          <w:rFonts w:ascii="Arial" w:hAnsi="Arial" w:cs="Arial"/>
          <w:color w:val="000000"/>
          <w:sz w:val="22"/>
          <w:szCs w:val="22"/>
          <w:u w:val="single"/>
        </w:rPr>
        <w:t xml:space="preserve">a) Opatření přijatá v případě záchytu </w:t>
      </w:r>
      <w:proofErr w:type="spellStart"/>
      <w:r w:rsidRPr="005B0AEA">
        <w:rPr>
          <w:rFonts w:ascii="Arial" w:hAnsi="Arial" w:cs="Arial"/>
          <w:i/>
          <w:color w:val="000000"/>
          <w:sz w:val="22"/>
          <w:szCs w:val="22"/>
          <w:u w:val="single"/>
        </w:rPr>
        <w:t>Salmonella</w:t>
      </w:r>
      <w:proofErr w:type="spellEnd"/>
      <w:r w:rsidRPr="005B0AEA">
        <w:rPr>
          <w:rFonts w:ascii="Arial" w:hAnsi="Arial" w:cs="Arial"/>
          <w:i/>
          <w:color w:val="000000"/>
          <w:sz w:val="22"/>
          <w:szCs w:val="22"/>
          <w:u w:val="single"/>
        </w:rPr>
        <w:t> </w:t>
      </w:r>
      <w:proofErr w:type="spellStart"/>
      <w:r w:rsidRPr="005B0AEA">
        <w:rPr>
          <w:rFonts w:ascii="Arial" w:hAnsi="Arial" w:cs="Arial"/>
          <w:color w:val="000000"/>
          <w:sz w:val="22"/>
          <w:szCs w:val="22"/>
          <w:u w:val="single"/>
        </w:rPr>
        <w:t>Enteritidis</w:t>
      </w:r>
      <w:proofErr w:type="spellEnd"/>
      <w:r w:rsidRPr="005B0AEA">
        <w:rPr>
          <w:rFonts w:ascii="Arial" w:hAnsi="Arial" w:cs="Arial"/>
          <w:color w:val="000000"/>
          <w:sz w:val="22"/>
          <w:szCs w:val="22"/>
          <w:u w:val="single"/>
        </w:rPr>
        <w:t xml:space="preserve"> a/nebo </w:t>
      </w:r>
      <w:proofErr w:type="spellStart"/>
      <w:r w:rsidRPr="005B0AEA">
        <w:rPr>
          <w:rFonts w:ascii="Arial" w:hAnsi="Arial" w:cs="Arial"/>
          <w:i/>
          <w:color w:val="000000"/>
          <w:sz w:val="22"/>
          <w:szCs w:val="22"/>
          <w:u w:val="single"/>
        </w:rPr>
        <w:t>Salmonella</w:t>
      </w:r>
      <w:proofErr w:type="spellEnd"/>
      <w:r w:rsidRPr="005B0AEA">
        <w:rPr>
          <w:rFonts w:ascii="Arial" w:hAnsi="Arial" w:cs="Arial"/>
          <w:i/>
          <w:color w:val="000000"/>
          <w:sz w:val="22"/>
          <w:szCs w:val="22"/>
          <w:u w:val="single"/>
        </w:rPr>
        <w:t xml:space="preserve"> </w:t>
      </w:r>
      <w:proofErr w:type="spellStart"/>
      <w:r w:rsidRPr="005B0AEA">
        <w:rPr>
          <w:rFonts w:ascii="Arial" w:hAnsi="Arial" w:cs="Arial"/>
          <w:color w:val="000000"/>
          <w:sz w:val="22"/>
          <w:szCs w:val="22"/>
          <w:u w:val="single"/>
        </w:rPr>
        <w:t>Typhimurium</w:t>
      </w:r>
      <w:proofErr w:type="spellEnd"/>
      <w:r w:rsidRPr="005B0AEA">
        <w:rPr>
          <w:rFonts w:ascii="Arial" w:hAnsi="Arial" w:cs="Arial"/>
          <w:color w:val="000000"/>
          <w:sz w:val="22"/>
          <w:szCs w:val="22"/>
          <w:u w:val="single"/>
        </w:rPr>
        <w:t xml:space="preserve"> ve vzorcích trusu odebíraných chovatelem</w:t>
      </w:r>
    </w:p>
    <w:p w:rsidR="00E8381C" w:rsidRPr="005B0AEA" w:rsidRDefault="00E8381C" w:rsidP="00E8381C">
      <w:pPr>
        <w:rPr>
          <w:rFonts w:ascii="Arial" w:hAnsi="Arial" w:cs="Arial"/>
          <w:b/>
          <w:color w:val="000000"/>
          <w:sz w:val="22"/>
          <w:szCs w:val="22"/>
        </w:rPr>
      </w:pPr>
    </w:p>
    <w:p w:rsidR="00E8381C" w:rsidRPr="005B0AEA" w:rsidRDefault="00E8381C" w:rsidP="00E8381C">
      <w:pPr>
        <w:autoSpaceDE w:val="0"/>
        <w:autoSpaceDN w:val="0"/>
        <w:adjustRightInd w:val="0"/>
        <w:jc w:val="both"/>
        <w:rPr>
          <w:rFonts w:ascii="Arial" w:hAnsi="Arial" w:cs="Arial"/>
          <w:sz w:val="22"/>
          <w:szCs w:val="22"/>
        </w:rPr>
      </w:pPr>
      <w:r w:rsidRPr="005B0AEA">
        <w:rPr>
          <w:rFonts w:ascii="Arial" w:hAnsi="Arial" w:cs="Arial"/>
          <w:color w:val="000000"/>
          <w:sz w:val="22"/>
          <w:szCs w:val="22"/>
        </w:rPr>
        <w:lastRenderedPageBreak/>
        <w:t>V případě výskytu sledovaných sérotypů salmonel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i/>
          <w:color w:val="000000"/>
          <w:sz w:val="22"/>
          <w:szCs w:val="22"/>
        </w:rPr>
        <w:t xml:space="preserve">,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ve vzorcích trusu odebraných chovatelem, rozhodne KVS </w:t>
      </w:r>
      <w:r w:rsidRPr="005B0AEA">
        <w:rPr>
          <w:rFonts w:ascii="Arial" w:hAnsi="Arial" w:cs="Arial"/>
          <w:sz w:val="22"/>
          <w:szCs w:val="22"/>
        </w:rPr>
        <w:t>SVS</w:t>
      </w:r>
      <w:r w:rsidRPr="005B0AEA">
        <w:rPr>
          <w:rFonts w:ascii="Arial" w:hAnsi="Arial" w:cs="Arial"/>
          <w:color w:val="000000"/>
          <w:sz w:val="22"/>
          <w:szCs w:val="22"/>
        </w:rPr>
        <w:t xml:space="preserve"> o úředním odběru konfirmačních vzorků (EpFkr09) z každého pozitivního hejna. </w:t>
      </w:r>
    </w:p>
    <w:p w:rsidR="00E8381C" w:rsidRPr="005B0AEA" w:rsidRDefault="00E8381C" w:rsidP="00E8381C">
      <w:pPr>
        <w:autoSpaceDE w:val="0"/>
        <w:autoSpaceDN w:val="0"/>
        <w:adjustRightInd w:val="0"/>
        <w:jc w:val="both"/>
        <w:rPr>
          <w:rFonts w:ascii="Arial" w:hAnsi="Arial" w:cs="Arial"/>
          <w:sz w:val="22"/>
          <w:szCs w:val="22"/>
        </w:rPr>
      </w:pPr>
    </w:p>
    <w:p w:rsidR="00E8381C" w:rsidRPr="005B0AEA" w:rsidRDefault="00E8381C" w:rsidP="00E8381C">
      <w:pPr>
        <w:autoSpaceDE w:val="0"/>
        <w:autoSpaceDN w:val="0"/>
        <w:adjustRightInd w:val="0"/>
        <w:jc w:val="both"/>
        <w:rPr>
          <w:rFonts w:ascii="Arial" w:hAnsi="Arial" w:cs="Arial"/>
          <w:sz w:val="22"/>
          <w:szCs w:val="22"/>
        </w:rPr>
      </w:pPr>
      <w:r w:rsidRPr="005B0AEA">
        <w:rPr>
          <w:rFonts w:ascii="Arial" w:hAnsi="Arial" w:cs="Arial"/>
          <w:sz w:val="22"/>
          <w:szCs w:val="22"/>
        </w:rPr>
        <w:t>Odběr pro konfirmační vyšetření se provádí jednou z metod uv</w:t>
      </w:r>
      <w:r>
        <w:rPr>
          <w:rFonts w:ascii="Arial" w:hAnsi="Arial" w:cs="Arial"/>
          <w:sz w:val="22"/>
          <w:szCs w:val="22"/>
        </w:rPr>
        <w:t>edených v bodě 3.3.</w:t>
      </w:r>
      <w:r w:rsidRPr="005B0AEA">
        <w:rPr>
          <w:rFonts w:ascii="Arial" w:hAnsi="Arial" w:cs="Arial"/>
          <w:sz w:val="22"/>
          <w:szCs w:val="22"/>
        </w:rPr>
        <w:t>2.</w:t>
      </w:r>
    </w:p>
    <w:p w:rsidR="00E8381C" w:rsidRPr="005B0AEA" w:rsidRDefault="00E8381C" w:rsidP="00E8381C">
      <w:pPr>
        <w:autoSpaceDE w:val="0"/>
        <w:autoSpaceDN w:val="0"/>
        <w:adjustRightInd w:val="0"/>
        <w:jc w:val="both"/>
        <w:rPr>
          <w:rFonts w:ascii="Arial" w:hAnsi="Arial" w:cs="Arial"/>
          <w:sz w:val="22"/>
          <w:szCs w:val="22"/>
        </w:rPr>
      </w:pPr>
    </w:p>
    <w:p w:rsidR="00E8381C" w:rsidRPr="005B0AEA" w:rsidRDefault="00E8381C" w:rsidP="00E8381C">
      <w:pPr>
        <w:autoSpaceDE w:val="0"/>
        <w:autoSpaceDN w:val="0"/>
        <w:adjustRightInd w:val="0"/>
        <w:jc w:val="both"/>
        <w:rPr>
          <w:rFonts w:ascii="Arial" w:hAnsi="Arial" w:cs="Arial"/>
          <w:sz w:val="22"/>
          <w:szCs w:val="22"/>
        </w:rPr>
      </w:pPr>
      <w:r w:rsidRPr="005B0AEA">
        <w:rPr>
          <w:rFonts w:ascii="Arial" w:hAnsi="Arial" w:cs="Arial"/>
          <w:sz w:val="22"/>
          <w:szCs w:val="22"/>
        </w:rPr>
        <w:t>KVS SVS ověří, zda výsledky vyšetření na přítomnost salmonel v hejnu nebyly ovlivněny používáním antimikrobiálních látek. Vzorek 5 kusů ptáků k vyšetření přítomnosti inhibičních látek (EpFkr18) se odebírá vždy při odběru vzorků ke konfirmačnímu vyšetření.</w:t>
      </w:r>
    </w:p>
    <w:p w:rsidR="00E8381C" w:rsidRPr="005B0AEA" w:rsidRDefault="00E8381C" w:rsidP="00E8381C">
      <w:pPr>
        <w:jc w:val="both"/>
        <w:rPr>
          <w:rFonts w:ascii="Arial" w:hAnsi="Arial" w:cs="Arial"/>
          <w:color w:val="000000"/>
          <w:sz w:val="22"/>
          <w:szCs w:val="22"/>
        </w:rPr>
      </w:pPr>
    </w:p>
    <w:p w:rsidR="00E8381C" w:rsidRPr="005B0AEA" w:rsidRDefault="00E8381C" w:rsidP="00E8381C">
      <w:pPr>
        <w:jc w:val="both"/>
        <w:rPr>
          <w:rFonts w:ascii="Arial" w:hAnsi="Arial" w:cs="Arial"/>
          <w:color w:val="000000"/>
          <w:sz w:val="22"/>
          <w:szCs w:val="22"/>
          <w:u w:val="single"/>
        </w:rPr>
      </w:pPr>
      <w:r w:rsidRPr="005B0AEA">
        <w:rPr>
          <w:rFonts w:ascii="Arial" w:hAnsi="Arial" w:cs="Arial"/>
          <w:color w:val="000000"/>
          <w:sz w:val="22"/>
          <w:szCs w:val="22"/>
        </w:rPr>
        <w:t xml:space="preserve">Do ukončení konfirmačního vyšetření KVS </w:t>
      </w:r>
      <w:r w:rsidRPr="005B0AEA">
        <w:rPr>
          <w:rFonts w:ascii="Arial" w:hAnsi="Arial" w:cs="Arial"/>
          <w:sz w:val="22"/>
          <w:szCs w:val="22"/>
        </w:rPr>
        <w:t>SVS</w:t>
      </w:r>
      <w:r w:rsidRPr="005B0AEA">
        <w:rPr>
          <w:rFonts w:ascii="Arial" w:hAnsi="Arial" w:cs="Arial"/>
          <w:color w:val="000000"/>
          <w:sz w:val="22"/>
          <w:szCs w:val="22"/>
        </w:rPr>
        <w:t xml:space="preserve"> rozhodne o uložení těchto opatření:</w:t>
      </w:r>
    </w:p>
    <w:p w:rsidR="00E8381C" w:rsidRPr="005B0AEA" w:rsidRDefault="00E8381C" w:rsidP="00E8381C">
      <w:pPr>
        <w:jc w:val="both"/>
        <w:rPr>
          <w:rFonts w:ascii="Arial" w:hAnsi="Arial" w:cs="Arial"/>
          <w:color w:val="000000"/>
          <w:sz w:val="22"/>
          <w:szCs w:val="22"/>
          <w:u w:val="single"/>
        </w:rPr>
      </w:pPr>
    </w:p>
    <w:p w:rsidR="00E8381C" w:rsidRPr="005B0AEA" w:rsidRDefault="00E8381C" w:rsidP="00E8381C">
      <w:pPr>
        <w:numPr>
          <w:ilvl w:val="0"/>
          <w:numId w:val="11"/>
        </w:numPr>
        <w:jc w:val="both"/>
        <w:rPr>
          <w:rFonts w:ascii="Arial" w:hAnsi="Arial" w:cs="Arial"/>
          <w:color w:val="000000"/>
          <w:sz w:val="22"/>
          <w:szCs w:val="22"/>
        </w:rPr>
      </w:pPr>
      <w:r w:rsidRPr="005B0AEA">
        <w:rPr>
          <w:rFonts w:ascii="Arial" w:hAnsi="Arial" w:cs="Arial"/>
          <w:color w:val="000000"/>
          <w:sz w:val="22"/>
          <w:szCs w:val="22"/>
        </w:rPr>
        <w:t xml:space="preserve">provedení bakteriologického vyšetření krmiva a vody 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 pokud je to nezbytné (EpFkr12, EpFkr14);</w:t>
      </w:r>
    </w:p>
    <w:p w:rsidR="00E8381C" w:rsidRPr="005B0AEA" w:rsidRDefault="00E8381C" w:rsidP="00E8381C">
      <w:pPr>
        <w:ind w:left="360"/>
        <w:jc w:val="both"/>
        <w:rPr>
          <w:rFonts w:ascii="Arial" w:hAnsi="Arial" w:cs="Arial"/>
          <w:color w:val="000000"/>
          <w:sz w:val="22"/>
          <w:szCs w:val="22"/>
        </w:rPr>
      </w:pPr>
    </w:p>
    <w:p w:rsidR="00E8381C" w:rsidRPr="005B0AEA" w:rsidRDefault="00E8381C" w:rsidP="00E8381C">
      <w:pPr>
        <w:numPr>
          <w:ilvl w:val="0"/>
          <w:numId w:val="12"/>
        </w:numPr>
        <w:jc w:val="both"/>
        <w:rPr>
          <w:rFonts w:ascii="Arial" w:hAnsi="Arial" w:cs="Arial"/>
          <w:color w:val="000000"/>
          <w:sz w:val="22"/>
          <w:szCs w:val="22"/>
        </w:rPr>
      </w:pPr>
      <w:r w:rsidRPr="005B0AEA">
        <w:rPr>
          <w:rFonts w:ascii="Arial" w:hAnsi="Arial" w:cs="Arial"/>
          <w:color w:val="000000"/>
          <w:sz w:val="22"/>
          <w:szCs w:val="22"/>
        </w:rPr>
        <w:t xml:space="preserve">v případě pozitivního nálezu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Enteritidis</w:t>
      </w:r>
      <w:proofErr w:type="spellEnd"/>
      <w:r w:rsidRPr="005B0AEA">
        <w:rPr>
          <w:rFonts w:ascii="Arial" w:hAnsi="Arial" w:cs="Arial"/>
          <w:color w:val="000000"/>
          <w:sz w:val="22"/>
          <w:szCs w:val="22"/>
        </w:rPr>
        <w:t xml:space="preserve"> a/nebo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Typhimurium</w:t>
      </w:r>
      <w:proofErr w:type="spellEnd"/>
      <w:r w:rsidRPr="005B0AEA">
        <w:rPr>
          <w:rFonts w:ascii="Arial" w:hAnsi="Arial" w:cs="Arial"/>
          <w:color w:val="000000"/>
          <w:sz w:val="22"/>
          <w:szCs w:val="22"/>
        </w:rPr>
        <w:t xml:space="preserve"> pozastavení násadových vajec do doby výsledku konfirmačního vyšetření;</w:t>
      </w:r>
      <w:r w:rsidRPr="005B0AEA">
        <w:rPr>
          <w:rFonts w:ascii="Arial" w:hAnsi="Arial" w:cs="Arial"/>
          <w:sz w:val="22"/>
          <w:szCs w:val="22"/>
        </w:rPr>
        <w:t xml:space="preserve"> </w:t>
      </w:r>
    </w:p>
    <w:p w:rsidR="00E8381C" w:rsidRPr="005B0AEA" w:rsidRDefault="00E8381C" w:rsidP="00E8381C">
      <w:pPr>
        <w:ind w:left="360"/>
        <w:jc w:val="both"/>
        <w:rPr>
          <w:rFonts w:ascii="Arial" w:hAnsi="Arial" w:cs="Arial"/>
          <w:color w:val="000000"/>
          <w:sz w:val="22"/>
          <w:szCs w:val="22"/>
        </w:rPr>
      </w:pPr>
    </w:p>
    <w:p w:rsidR="00E8381C" w:rsidRPr="005B0AEA" w:rsidRDefault="00E8381C" w:rsidP="00E8381C">
      <w:pPr>
        <w:numPr>
          <w:ilvl w:val="0"/>
          <w:numId w:val="13"/>
        </w:numPr>
        <w:jc w:val="both"/>
        <w:rPr>
          <w:rFonts w:ascii="Arial" w:hAnsi="Arial" w:cs="Arial"/>
          <w:color w:val="000000"/>
          <w:sz w:val="22"/>
          <w:szCs w:val="22"/>
        </w:rPr>
      </w:pPr>
      <w:r w:rsidRPr="005B0AEA">
        <w:rPr>
          <w:rFonts w:ascii="Arial" w:hAnsi="Arial" w:cs="Arial"/>
          <w:color w:val="000000"/>
          <w:sz w:val="22"/>
          <w:szCs w:val="22"/>
        </w:rPr>
        <w:t xml:space="preserve">provedení důkladné průběžné očisty a </w:t>
      </w:r>
      <w:proofErr w:type="gramStart"/>
      <w:r w:rsidRPr="005B0AEA">
        <w:rPr>
          <w:rFonts w:ascii="Arial" w:hAnsi="Arial" w:cs="Arial"/>
          <w:color w:val="000000"/>
          <w:sz w:val="22"/>
          <w:szCs w:val="22"/>
        </w:rPr>
        <w:t>dezinfekce</w:t>
      </w:r>
      <w:proofErr w:type="gramEnd"/>
      <w:r w:rsidRPr="005B0AEA">
        <w:rPr>
          <w:rFonts w:ascii="Arial" w:hAnsi="Arial" w:cs="Arial"/>
          <w:color w:val="000000"/>
          <w:sz w:val="22"/>
          <w:szCs w:val="22"/>
        </w:rPr>
        <w:t xml:space="preserve"> a to jak v hale, tak i v ostatních obslužných prostorech (např. sklady krmiv a podestýlky). Po ukončení turnusu provedení důkladné mechanické očisty, de</w:t>
      </w:r>
      <w:r>
        <w:rPr>
          <w:rFonts w:ascii="Arial" w:hAnsi="Arial" w:cs="Arial"/>
          <w:color w:val="000000"/>
          <w:sz w:val="22"/>
          <w:szCs w:val="22"/>
        </w:rPr>
        <w:t>z</w:t>
      </w:r>
      <w:r w:rsidRPr="005B0AEA">
        <w:rPr>
          <w:rFonts w:ascii="Arial" w:hAnsi="Arial" w:cs="Arial"/>
          <w:color w:val="000000"/>
          <w:sz w:val="22"/>
          <w:szCs w:val="22"/>
        </w:rPr>
        <w:t>infekce a bezpečného odstranění trusu nebo podestýlky.</w:t>
      </w:r>
    </w:p>
    <w:p w:rsidR="00E8381C" w:rsidRPr="005B0AEA" w:rsidRDefault="00E8381C" w:rsidP="00E8381C">
      <w:pPr>
        <w:ind w:firstLine="660"/>
        <w:rPr>
          <w:rFonts w:ascii="Arial" w:hAnsi="Arial" w:cs="Arial"/>
          <w:color w:val="000000"/>
          <w:sz w:val="22"/>
          <w:szCs w:val="22"/>
        </w:rPr>
      </w:pPr>
    </w:p>
    <w:p w:rsidR="00E8381C" w:rsidRPr="005B0AEA" w:rsidRDefault="00E8381C" w:rsidP="00E8381C">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zruší opatření v případě negativního výsledku konfirmačního vyšetření, takové hejno je považováno za negativní. </w:t>
      </w:r>
    </w:p>
    <w:p w:rsidR="00E8381C" w:rsidRPr="005B0AEA" w:rsidRDefault="00E8381C" w:rsidP="00E8381C">
      <w:pPr>
        <w:ind w:left="360"/>
        <w:jc w:val="both"/>
        <w:rPr>
          <w:rFonts w:ascii="Arial" w:hAnsi="Arial" w:cs="Arial"/>
          <w:color w:val="000000"/>
          <w:sz w:val="22"/>
          <w:szCs w:val="22"/>
        </w:rPr>
      </w:pPr>
    </w:p>
    <w:p w:rsidR="00E8381C" w:rsidRPr="005B0AEA" w:rsidRDefault="00E8381C" w:rsidP="00E8381C">
      <w:pPr>
        <w:outlineLvl w:val="0"/>
        <w:rPr>
          <w:rFonts w:ascii="Arial" w:hAnsi="Arial" w:cs="Arial"/>
          <w:color w:val="000000"/>
          <w:sz w:val="22"/>
          <w:szCs w:val="22"/>
          <w:u w:val="single"/>
        </w:rPr>
      </w:pPr>
      <w:r w:rsidRPr="005B0AEA">
        <w:rPr>
          <w:rFonts w:ascii="Arial" w:hAnsi="Arial" w:cs="Arial"/>
          <w:color w:val="000000"/>
          <w:sz w:val="22"/>
          <w:szCs w:val="22"/>
          <w:u w:val="single"/>
        </w:rPr>
        <w:t xml:space="preserve">b) Opatření přijatá v případě pozitivních úředních vzorků a pozitivních konfirmačních vyšetření na </w:t>
      </w:r>
      <w:proofErr w:type="spellStart"/>
      <w:r w:rsidRPr="005B0AEA">
        <w:rPr>
          <w:rFonts w:ascii="Arial" w:hAnsi="Arial" w:cs="Arial"/>
          <w:i/>
          <w:color w:val="000000"/>
          <w:sz w:val="22"/>
          <w:szCs w:val="22"/>
          <w:u w:val="single"/>
        </w:rPr>
        <w:t>Salmonella</w:t>
      </w:r>
      <w:proofErr w:type="spellEnd"/>
      <w:r w:rsidRPr="005B0AEA">
        <w:rPr>
          <w:rFonts w:ascii="Arial" w:hAnsi="Arial" w:cs="Arial"/>
          <w:i/>
          <w:color w:val="000000"/>
          <w:sz w:val="22"/>
          <w:szCs w:val="22"/>
          <w:u w:val="single"/>
        </w:rPr>
        <w:t xml:space="preserve"> </w:t>
      </w:r>
      <w:proofErr w:type="spellStart"/>
      <w:r w:rsidRPr="005B0AEA">
        <w:rPr>
          <w:rFonts w:ascii="Arial" w:hAnsi="Arial" w:cs="Arial"/>
          <w:color w:val="000000"/>
          <w:sz w:val="22"/>
          <w:szCs w:val="22"/>
          <w:u w:val="single"/>
        </w:rPr>
        <w:t>Enteritidis</w:t>
      </w:r>
      <w:proofErr w:type="spellEnd"/>
      <w:r w:rsidRPr="005B0AEA">
        <w:rPr>
          <w:rFonts w:ascii="Arial" w:hAnsi="Arial" w:cs="Arial"/>
          <w:color w:val="000000"/>
          <w:sz w:val="22"/>
          <w:szCs w:val="22"/>
          <w:u w:val="single"/>
        </w:rPr>
        <w:t xml:space="preserve"> a/nebo </w:t>
      </w:r>
      <w:proofErr w:type="spellStart"/>
      <w:r w:rsidRPr="005B0AEA">
        <w:rPr>
          <w:rFonts w:ascii="Arial" w:hAnsi="Arial" w:cs="Arial"/>
          <w:i/>
          <w:color w:val="000000"/>
          <w:sz w:val="22"/>
          <w:szCs w:val="22"/>
          <w:u w:val="single"/>
        </w:rPr>
        <w:t>Salmonella</w:t>
      </w:r>
      <w:proofErr w:type="spellEnd"/>
      <w:r w:rsidRPr="005B0AEA">
        <w:rPr>
          <w:rFonts w:ascii="Arial" w:hAnsi="Arial" w:cs="Arial"/>
          <w:i/>
          <w:color w:val="000000"/>
          <w:sz w:val="22"/>
          <w:szCs w:val="22"/>
          <w:u w:val="single"/>
        </w:rPr>
        <w:t xml:space="preserve"> </w:t>
      </w:r>
      <w:proofErr w:type="spellStart"/>
      <w:r w:rsidRPr="005B0AEA">
        <w:rPr>
          <w:rFonts w:ascii="Arial" w:hAnsi="Arial" w:cs="Arial"/>
          <w:color w:val="000000"/>
          <w:sz w:val="22"/>
          <w:szCs w:val="22"/>
          <w:u w:val="single"/>
        </w:rPr>
        <w:t>Typhimurium</w:t>
      </w:r>
      <w:proofErr w:type="spellEnd"/>
      <w:r w:rsidRPr="005B0AEA">
        <w:rPr>
          <w:rFonts w:ascii="Arial" w:hAnsi="Arial" w:cs="Arial"/>
          <w:color w:val="000000"/>
          <w:sz w:val="22"/>
          <w:szCs w:val="22"/>
          <w:u w:val="single"/>
        </w:rPr>
        <w:t xml:space="preserve">. </w:t>
      </w:r>
    </w:p>
    <w:p w:rsidR="00E8381C" w:rsidRPr="005B0AEA" w:rsidRDefault="00E8381C" w:rsidP="00E8381C">
      <w:pPr>
        <w:jc w:val="both"/>
        <w:rPr>
          <w:rFonts w:ascii="Arial" w:hAnsi="Arial" w:cs="Arial"/>
          <w:color w:val="000000"/>
          <w:sz w:val="22"/>
          <w:szCs w:val="22"/>
        </w:rPr>
      </w:pPr>
      <w:r w:rsidRPr="005B0AEA">
        <w:rPr>
          <w:rFonts w:ascii="Arial" w:hAnsi="Arial" w:cs="Arial"/>
          <w:color w:val="000000"/>
          <w:sz w:val="22"/>
          <w:szCs w:val="22"/>
        </w:rPr>
        <w:tab/>
      </w:r>
    </w:p>
    <w:p w:rsidR="00E8381C" w:rsidRPr="005B0AEA" w:rsidRDefault="00E8381C" w:rsidP="00E8381C">
      <w:p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provede </w:t>
      </w:r>
      <w:proofErr w:type="spellStart"/>
      <w:r w:rsidRPr="005B0AEA">
        <w:rPr>
          <w:rFonts w:ascii="Arial" w:hAnsi="Arial" w:cs="Arial"/>
          <w:color w:val="000000"/>
          <w:sz w:val="22"/>
          <w:szCs w:val="22"/>
        </w:rPr>
        <w:t>epizootologické</w:t>
      </w:r>
      <w:proofErr w:type="spellEnd"/>
      <w:r w:rsidRPr="005B0AEA">
        <w:rPr>
          <w:rFonts w:ascii="Arial" w:hAnsi="Arial" w:cs="Arial"/>
          <w:color w:val="000000"/>
          <w:sz w:val="22"/>
          <w:szCs w:val="22"/>
        </w:rPr>
        <w:t xml:space="preserve"> šetření v chovu s cílem zjistit možný zdroj nákazy a stanoví minimálně, že:</w:t>
      </w:r>
    </w:p>
    <w:p w:rsidR="00E8381C" w:rsidRPr="005B0AEA" w:rsidRDefault="00E8381C" w:rsidP="00E8381C">
      <w:pPr>
        <w:jc w:val="both"/>
        <w:rPr>
          <w:rFonts w:ascii="Arial" w:hAnsi="Arial" w:cs="Arial"/>
          <w:color w:val="000000"/>
          <w:sz w:val="22"/>
          <w:szCs w:val="22"/>
        </w:rPr>
      </w:pPr>
    </w:p>
    <w:p w:rsidR="00E8381C" w:rsidRPr="005B0AEA" w:rsidRDefault="00E8381C" w:rsidP="00E8381C">
      <w:pPr>
        <w:numPr>
          <w:ilvl w:val="0"/>
          <w:numId w:val="14"/>
        </w:numPr>
        <w:jc w:val="both"/>
        <w:rPr>
          <w:rFonts w:ascii="Arial" w:hAnsi="Arial" w:cs="Arial"/>
          <w:color w:val="000000"/>
          <w:sz w:val="22"/>
          <w:szCs w:val="22"/>
        </w:rPr>
      </w:pPr>
      <w:r w:rsidRPr="005B0AEA">
        <w:rPr>
          <w:rFonts w:ascii="Arial" w:hAnsi="Arial" w:cs="Arial"/>
          <w:color w:val="000000"/>
          <w:sz w:val="22"/>
          <w:szCs w:val="22"/>
        </w:rPr>
        <w:t xml:space="preserve">v případě potřeby se provede další bakteriologické vyšetření krmiva na přítomnost </w:t>
      </w:r>
      <w:proofErr w:type="spellStart"/>
      <w:r w:rsidRPr="005B0AEA">
        <w:rPr>
          <w:rFonts w:ascii="Arial" w:hAnsi="Arial" w:cs="Arial"/>
          <w:i/>
          <w:color w:val="000000"/>
          <w:sz w:val="22"/>
          <w:szCs w:val="22"/>
        </w:rPr>
        <w:t>Salmonella</w:t>
      </w:r>
      <w:proofErr w:type="spellEnd"/>
      <w:r w:rsidRPr="005B0AEA">
        <w:rPr>
          <w:rFonts w:ascii="Arial" w:hAnsi="Arial" w:cs="Arial"/>
          <w:i/>
          <w:color w:val="000000"/>
          <w:sz w:val="22"/>
          <w:szCs w:val="22"/>
        </w:rPr>
        <w:t xml:space="preserve"> </w:t>
      </w:r>
      <w:proofErr w:type="spellStart"/>
      <w:r w:rsidRPr="005B0AEA">
        <w:rPr>
          <w:rFonts w:ascii="Arial" w:hAnsi="Arial" w:cs="Arial"/>
          <w:color w:val="000000"/>
          <w:sz w:val="22"/>
          <w:szCs w:val="22"/>
        </w:rPr>
        <w:t>spp</w:t>
      </w:r>
      <w:proofErr w:type="spellEnd"/>
      <w:r w:rsidRPr="005B0AEA">
        <w:rPr>
          <w:rFonts w:ascii="Arial" w:hAnsi="Arial" w:cs="Arial"/>
          <w:color w:val="000000"/>
          <w:sz w:val="22"/>
          <w:szCs w:val="22"/>
        </w:rPr>
        <w:t>.;</w:t>
      </w:r>
      <w:r w:rsidRPr="005B0AEA">
        <w:rPr>
          <w:rFonts w:ascii="Arial" w:hAnsi="Arial" w:cs="Arial"/>
          <w:color w:val="000000"/>
          <w:sz w:val="22"/>
          <w:szCs w:val="22"/>
        </w:rPr>
        <w:tab/>
      </w:r>
    </w:p>
    <w:p w:rsidR="00E8381C" w:rsidRPr="005B0AEA" w:rsidRDefault="00E8381C" w:rsidP="00E8381C">
      <w:pPr>
        <w:jc w:val="both"/>
        <w:rPr>
          <w:rFonts w:ascii="Arial" w:hAnsi="Arial" w:cs="Arial"/>
          <w:color w:val="000000"/>
          <w:sz w:val="22"/>
          <w:szCs w:val="22"/>
        </w:rPr>
      </w:pPr>
    </w:p>
    <w:p w:rsidR="00E8381C" w:rsidRPr="005B0AEA" w:rsidRDefault="00E8381C" w:rsidP="00E8381C">
      <w:pPr>
        <w:numPr>
          <w:ilvl w:val="0"/>
          <w:numId w:val="15"/>
        </w:numPr>
        <w:jc w:val="both"/>
        <w:rPr>
          <w:rFonts w:ascii="Arial" w:hAnsi="Arial" w:cs="Arial"/>
          <w:color w:val="000000"/>
          <w:sz w:val="22"/>
          <w:szCs w:val="22"/>
        </w:rPr>
      </w:pPr>
      <w:r w:rsidRPr="005B0AEA">
        <w:rPr>
          <w:rFonts w:ascii="Arial" w:hAnsi="Arial" w:cs="Arial"/>
          <w:color w:val="000000"/>
          <w:sz w:val="22"/>
          <w:szCs w:val="22"/>
        </w:rPr>
        <w:t>všechna drůbež v pozitivním hejnu, a to včetně jednodenních krůťat musí být poražena nebo usmrcena a neškodně odstraněna způsobem co nejvíce omezujícím nebezpečí šíření salmonel. Porážka musí být provedena v souladu s právními předpisy o hygieně potravin. Vedlejší produkty, které nejsou určeny k lidské spotřebě, musí být neškodně odstraněny v souladu s nařízením (ES) č.1069/2009;</w:t>
      </w:r>
    </w:p>
    <w:p w:rsidR="00E8381C" w:rsidRPr="005B0AEA" w:rsidRDefault="00E8381C" w:rsidP="00E8381C">
      <w:pPr>
        <w:ind w:left="705" w:hanging="345"/>
        <w:jc w:val="both"/>
        <w:rPr>
          <w:rFonts w:ascii="Arial" w:hAnsi="Arial" w:cs="Arial"/>
          <w:color w:val="000000"/>
          <w:sz w:val="22"/>
          <w:szCs w:val="22"/>
        </w:rPr>
      </w:pPr>
    </w:p>
    <w:p w:rsidR="00E8381C" w:rsidRPr="005B0AEA" w:rsidRDefault="00E8381C" w:rsidP="00E8381C">
      <w:pPr>
        <w:numPr>
          <w:ilvl w:val="0"/>
          <w:numId w:val="16"/>
        </w:numPr>
        <w:jc w:val="both"/>
        <w:rPr>
          <w:rFonts w:ascii="Arial" w:hAnsi="Arial" w:cs="Arial"/>
          <w:color w:val="000000"/>
          <w:sz w:val="22"/>
          <w:szCs w:val="22"/>
        </w:rPr>
      </w:pPr>
      <w:r w:rsidRPr="005B0AEA">
        <w:rPr>
          <w:rFonts w:ascii="Arial" w:hAnsi="Arial" w:cs="Arial"/>
          <w:color w:val="000000"/>
          <w:sz w:val="22"/>
          <w:szCs w:val="22"/>
        </w:rPr>
        <w:t xml:space="preserve">neinkubovaná násadová vejce musí být neškodně odstraněna; </w:t>
      </w:r>
    </w:p>
    <w:p w:rsidR="00E8381C" w:rsidRPr="005B0AEA" w:rsidRDefault="00E8381C" w:rsidP="00E8381C">
      <w:pPr>
        <w:ind w:left="360"/>
        <w:jc w:val="both"/>
        <w:rPr>
          <w:rFonts w:ascii="Arial" w:hAnsi="Arial" w:cs="Arial"/>
          <w:color w:val="000000"/>
          <w:sz w:val="22"/>
          <w:szCs w:val="22"/>
        </w:rPr>
      </w:pPr>
    </w:p>
    <w:p w:rsidR="00E8381C" w:rsidRPr="005B0AEA" w:rsidRDefault="00E8381C" w:rsidP="00E8381C">
      <w:pPr>
        <w:numPr>
          <w:ilvl w:val="0"/>
          <w:numId w:val="17"/>
        </w:numPr>
        <w:jc w:val="both"/>
        <w:rPr>
          <w:rFonts w:ascii="Arial" w:hAnsi="Arial" w:cs="Arial"/>
          <w:color w:val="000000"/>
          <w:sz w:val="22"/>
          <w:szCs w:val="22"/>
        </w:rPr>
      </w:pPr>
      <w:r w:rsidRPr="005B0AEA">
        <w:rPr>
          <w:rFonts w:ascii="Arial" w:hAnsi="Arial" w:cs="Arial"/>
          <w:color w:val="000000"/>
          <w:sz w:val="22"/>
          <w:szCs w:val="22"/>
        </w:rPr>
        <w:t>pokud se v líhni ještě nacházejí násadová vejce, musí být neškodně odstraněna nebo ošetřena v souladu s nařízením (ES) č.1069/2009;</w:t>
      </w:r>
    </w:p>
    <w:p w:rsidR="00E8381C" w:rsidRPr="005B0AEA" w:rsidRDefault="00E8381C" w:rsidP="00E8381C">
      <w:pPr>
        <w:numPr>
          <w:ilvl w:val="0"/>
          <w:numId w:val="18"/>
        </w:numPr>
        <w:jc w:val="both"/>
        <w:rPr>
          <w:rFonts w:ascii="Arial" w:hAnsi="Arial" w:cs="Arial"/>
          <w:color w:val="000000"/>
          <w:sz w:val="22"/>
          <w:szCs w:val="22"/>
        </w:rPr>
      </w:pPr>
      <w:r w:rsidRPr="005B0AEA">
        <w:rPr>
          <w:rFonts w:ascii="Arial" w:hAnsi="Arial" w:cs="Arial"/>
          <w:color w:val="000000"/>
          <w:sz w:val="22"/>
          <w:szCs w:val="22"/>
        </w:rPr>
        <w:t xml:space="preserve">po poražení nebo usmrcení drůbeže z infikovaných hejn musí být v souladu s pokyny příslušné KVS </w:t>
      </w:r>
      <w:r w:rsidRPr="005B0AEA">
        <w:rPr>
          <w:rFonts w:ascii="Arial" w:hAnsi="Arial" w:cs="Arial"/>
          <w:sz w:val="22"/>
          <w:szCs w:val="22"/>
        </w:rPr>
        <w:t>SVS</w:t>
      </w:r>
      <w:r w:rsidRPr="005B0AEA">
        <w:rPr>
          <w:rFonts w:ascii="Arial" w:hAnsi="Arial" w:cs="Arial"/>
          <w:color w:val="000000"/>
          <w:sz w:val="22"/>
          <w:szCs w:val="22"/>
        </w:rPr>
        <w:t xml:space="preserve"> provedena důkladná očista a dezinfekce včetně bezpečného odstranění trusu nebo podestýlky;</w:t>
      </w:r>
    </w:p>
    <w:p w:rsidR="00E8381C" w:rsidRPr="005B0AEA" w:rsidRDefault="00E8381C" w:rsidP="00E8381C">
      <w:pPr>
        <w:ind w:left="705" w:hanging="345"/>
        <w:jc w:val="both"/>
        <w:rPr>
          <w:rFonts w:ascii="Arial" w:hAnsi="Arial" w:cs="Arial"/>
          <w:color w:val="000000"/>
          <w:sz w:val="22"/>
          <w:szCs w:val="22"/>
        </w:rPr>
      </w:pPr>
    </w:p>
    <w:p w:rsidR="00E8381C" w:rsidRPr="005B0AEA" w:rsidRDefault="00E8381C" w:rsidP="00E8381C">
      <w:pPr>
        <w:numPr>
          <w:ilvl w:val="0"/>
          <w:numId w:val="19"/>
        </w:numPr>
        <w:jc w:val="both"/>
        <w:rPr>
          <w:rFonts w:ascii="Arial" w:hAnsi="Arial" w:cs="Arial"/>
          <w:color w:val="000000"/>
          <w:sz w:val="22"/>
          <w:szCs w:val="22"/>
        </w:rPr>
      </w:pPr>
      <w:r w:rsidRPr="005B0AEA">
        <w:rPr>
          <w:rFonts w:ascii="Arial" w:hAnsi="Arial" w:cs="Arial"/>
          <w:color w:val="000000"/>
          <w:sz w:val="22"/>
          <w:szCs w:val="22"/>
        </w:rPr>
        <w:t xml:space="preserve">KVS </w:t>
      </w:r>
      <w:r w:rsidRPr="005B0AEA">
        <w:rPr>
          <w:rFonts w:ascii="Arial" w:hAnsi="Arial" w:cs="Arial"/>
          <w:sz w:val="22"/>
          <w:szCs w:val="22"/>
        </w:rPr>
        <w:t>SVS</w:t>
      </w:r>
      <w:r w:rsidRPr="005B0AEA">
        <w:rPr>
          <w:rFonts w:ascii="Arial" w:hAnsi="Arial" w:cs="Arial"/>
          <w:color w:val="000000"/>
          <w:sz w:val="22"/>
          <w:szCs w:val="22"/>
        </w:rPr>
        <w:t xml:space="preserve"> provádí dozor nad účinností dezinfekce prováděné chovatelem. Kontrola účinnosti dezinfekce se provádí bakteriologickým vyšetřením stěrů v souladu s metodou stanovenou NRL (EpFkr10).</w:t>
      </w:r>
    </w:p>
    <w:p w:rsidR="00E8381C" w:rsidRPr="005B0AEA" w:rsidRDefault="00E8381C" w:rsidP="00E8381C">
      <w:pPr>
        <w:jc w:val="both"/>
        <w:rPr>
          <w:rFonts w:ascii="Arial" w:hAnsi="Arial" w:cs="Arial"/>
          <w:color w:val="000000"/>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lastRenderedPageBreak/>
        <w:t xml:space="preserve">7.3. Metodika provádění kontroly účinnosti závěrečné dezinfekce </w:t>
      </w:r>
    </w:p>
    <w:p w:rsidR="00E8381C" w:rsidRPr="005B0AEA" w:rsidRDefault="00E8381C" w:rsidP="00E8381C">
      <w:pPr>
        <w:keepNext/>
        <w:jc w:val="both"/>
        <w:outlineLvl w:val="0"/>
        <w:rPr>
          <w:rFonts w:ascii="Arial" w:hAnsi="Arial" w:cs="Arial"/>
          <w:bCs/>
          <w:sz w:val="22"/>
          <w:szCs w:val="22"/>
        </w:rPr>
      </w:pPr>
    </w:p>
    <w:p w:rsidR="00E8381C" w:rsidRPr="005B0AEA" w:rsidRDefault="00E8381C" w:rsidP="00E8381C">
      <w:pPr>
        <w:numPr>
          <w:ilvl w:val="0"/>
          <w:numId w:val="6"/>
        </w:numPr>
        <w:jc w:val="both"/>
        <w:rPr>
          <w:rFonts w:ascii="Arial" w:hAnsi="Arial" w:cs="Arial"/>
          <w:b/>
          <w:bCs/>
          <w:sz w:val="22"/>
          <w:szCs w:val="22"/>
        </w:rPr>
      </w:pPr>
      <w:r w:rsidRPr="005B0AEA">
        <w:rPr>
          <w:rFonts w:ascii="Arial" w:hAnsi="Arial" w:cs="Arial"/>
          <w:sz w:val="22"/>
          <w:szCs w:val="22"/>
        </w:rPr>
        <w:t xml:space="preserve">Kontrola účinnosti dezinfekce je prováděna úředním veterinárním lékařem jako jedno z opatření přijatých při nálezu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Enteritidis</w:t>
      </w:r>
      <w:proofErr w:type="spellEnd"/>
      <w:r w:rsidRPr="005B0AEA">
        <w:rPr>
          <w:rFonts w:ascii="Arial" w:hAnsi="Arial" w:cs="Arial"/>
          <w:i/>
          <w:sz w:val="22"/>
          <w:szCs w:val="22"/>
        </w:rPr>
        <w:t xml:space="preserve"> </w:t>
      </w:r>
      <w:r w:rsidRPr="005B0AEA">
        <w:rPr>
          <w:rFonts w:ascii="Arial" w:hAnsi="Arial" w:cs="Arial"/>
          <w:sz w:val="22"/>
          <w:szCs w:val="22"/>
        </w:rPr>
        <w:t xml:space="preserve">a/nebo </w:t>
      </w:r>
      <w:proofErr w:type="spellStart"/>
      <w:r w:rsidRPr="005B0AEA">
        <w:rPr>
          <w:rFonts w:ascii="Arial" w:hAnsi="Arial" w:cs="Arial"/>
          <w:i/>
          <w:sz w:val="22"/>
          <w:szCs w:val="22"/>
        </w:rPr>
        <w:t>Salmonella</w:t>
      </w:r>
      <w:proofErr w:type="spellEnd"/>
      <w:r w:rsidRPr="005B0AEA">
        <w:rPr>
          <w:rFonts w:ascii="Arial" w:hAnsi="Arial" w:cs="Arial"/>
          <w:i/>
          <w:sz w:val="22"/>
          <w:szCs w:val="22"/>
        </w:rPr>
        <w:t xml:space="preserve"> </w:t>
      </w:r>
      <w:proofErr w:type="spellStart"/>
      <w:r w:rsidRPr="005B0AEA">
        <w:rPr>
          <w:rFonts w:ascii="Arial" w:hAnsi="Arial" w:cs="Arial"/>
          <w:sz w:val="22"/>
          <w:szCs w:val="22"/>
        </w:rPr>
        <w:t>Typhimurium</w:t>
      </w:r>
      <w:proofErr w:type="spellEnd"/>
      <w:r w:rsidRPr="005B0AEA">
        <w:rPr>
          <w:rFonts w:ascii="Arial" w:hAnsi="Arial" w:cs="Arial"/>
          <w:sz w:val="22"/>
          <w:szCs w:val="22"/>
        </w:rPr>
        <w:t xml:space="preserve"> ve vzorcích trusu v chovech krůt na výkrm i v reprodukčních chovech krůt.</w:t>
      </w:r>
    </w:p>
    <w:p w:rsidR="00E8381C" w:rsidRPr="005B0AEA" w:rsidRDefault="00E8381C" w:rsidP="00E8381C">
      <w:pPr>
        <w:numPr>
          <w:ilvl w:val="0"/>
          <w:numId w:val="6"/>
        </w:numPr>
        <w:jc w:val="both"/>
        <w:rPr>
          <w:rFonts w:ascii="Arial" w:hAnsi="Arial" w:cs="Arial"/>
          <w:b/>
          <w:bCs/>
          <w:sz w:val="22"/>
          <w:szCs w:val="22"/>
        </w:rPr>
      </w:pPr>
      <w:r w:rsidRPr="005B0AEA">
        <w:rPr>
          <w:rFonts w:ascii="Arial" w:hAnsi="Arial" w:cs="Arial"/>
          <w:sz w:val="22"/>
          <w:szCs w:val="22"/>
        </w:rPr>
        <w:t>Vzorky ke kontrole účinnosti dezinfekce se odebírají po ukončení doby expozice dezinfekčního prostředku ze suchých povrchů uvnitř dezinfikovaného objektu, nejdéle však do 72 hod po provedení dezinfekce.</w:t>
      </w:r>
    </w:p>
    <w:p w:rsidR="00E8381C" w:rsidRPr="005B0AEA" w:rsidRDefault="00E8381C" w:rsidP="00E8381C">
      <w:pPr>
        <w:pStyle w:val="Odstavecseseznamem"/>
        <w:numPr>
          <w:ilvl w:val="0"/>
          <w:numId w:val="6"/>
        </w:numPr>
        <w:jc w:val="both"/>
        <w:rPr>
          <w:rFonts w:ascii="Arial" w:hAnsi="Arial" w:cs="Arial"/>
          <w:sz w:val="22"/>
          <w:szCs w:val="22"/>
          <w:lang w:val="cs-CZ"/>
        </w:rPr>
      </w:pPr>
      <w:r w:rsidRPr="005B0AEA">
        <w:rPr>
          <w:rFonts w:ascii="Arial" w:hAnsi="Arial" w:cs="Arial"/>
          <w:sz w:val="22"/>
          <w:szCs w:val="22"/>
          <w:lang w:val="cs-CZ"/>
        </w:rPr>
        <w:t xml:space="preserve">Odebírá se 6 stěrů z různých míst tak, aby bylo zajištěno jejich reprezentativní rozmístění s ohledem na místa, kde mohla být nedokonale provedena mechanická očista, případně mohlo dojít k poklesu účinné koncentrace dezinfekčního prostředku. Pro odběr se používají tampony v transportním médiu, dostupné v laboratořích provádějících vyšetřování. Stěry provádíme tamponem smočeným těsně </w:t>
      </w:r>
      <w:r>
        <w:rPr>
          <w:rFonts w:ascii="Arial" w:hAnsi="Arial" w:cs="Arial"/>
          <w:sz w:val="22"/>
          <w:szCs w:val="22"/>
          <w:lang w:val="cs-CZ"/>
        </w:rPr>
        <w:t xml:space="preserve">                    </w:t>
      </w:r>
      <w:r w:rsidRPr="005B0AEA">
        <w:rPr>
          <w:rFonts w:ascii="Arial" w:hAnsi="Arial" w:cs="Arial"/>
          <w:sz w:val="22"/>
          <w:szCs w:val="22"/>
          <w:lang w:val="cs-CZ"/>
        </w:rPr>
        <w:t>před odběrem v transportním médiu. Stíráme plochu 100 cm</w:t>
      </w:r>
      <w:r w:rsidRPr="005B0AEA">
        <w:rPr>
          <w:rFonts w:ascii="Arial" w:hAnsi="Arial" w:cs="Arial"/>
          <w:sz w:val="22"/>
          <w:szCs w:val="22"/>
          <w:vertAlign w:val="superscript"/>
          <w:lang w:val="cs-CZ"/>
        </w:rPr>
        <w:t>2</w:t>
      </w:r>
      <w:r w:rsidRPr="005B0AEA">
        <w:rPr>
          <w:rFonts w:ascii="Arial" w:hAnsi="Arial" w:cs="Arial"/>
          <w:sz w:val="22"/>
          <w:szCs w:val="22"/>
          <w:lang w:val="cs-CZ"/>
        </w:rPr>
        <w:t xml:space="preserve"> na sebe kolmými úhlopříčnými tahy po dobu minimálně 30 s.</w:t>
      </w:r>
    </w:p>
    <w:p w:rsidR="00E8381C" w:rsidRPr="005B0AEA" w:rsidRDefault="00E8381C" w:rsidP="00E8381C">
      <w:pPr>
        <w:pStyle w:val="Odstavecseseznamem"/>
        <w:numPr>
          <w:ilvl w:val="0"/>
          <w:numId w:val="6"/>
        </w:numPr>
        <w:ind w:hanging="354"/>
        <w:jc w:val="both"/>
        <w:rPr>
          <w:rFonts w:ascii="Arial" w:hAnsi="Arial" w:cs="Arial"/>
          <w:b/>
          <w:bCs/>
          <w:sz w:val="22"/>
          <w:szCs w:val="22"/>
          <w:lang w:val="cs-CZ"/>
        </w:rPr>
      </w:pPr>
      <w:r w:rsidRPr="005B0AEA">
        <w:rPr>
          <w:rFonts w:ascii="Arial" w:hAnsi="Arial" w:cs="Arial"/>
          <w:sz w:val="22"/>
          <w:szCs w:val="22"/>
          <w:lang w:val="cs-CZ"/>
        </w:rPr>
        <w:t xml:space="preserve">Po provedeném odběru je nutno vzorky uchovat při teplotě v rozmezí </w:t>
      </w:r>
      <w:proofErr w:type="gramStart"/>
      <w:r w:rsidRPr="005B0AEA">
        <w:rPr>
          <w:rFonts w:ascii="Arial" w:hAnsi="Arial" w:cs="Arial"/>
          <w:sz w:val="22"/>
          <w:szCs w:val="22"/>
          <w:lang w:val="cs-CZ"/>
        </w:rPr>
        <w:t>4 - 8</w:t>
      </w:r>
      <w:proofErr w:type="gramEnd"/>
      <w:r w:rsidRPr="005B0AEA">
        <w:rPr>
          <w:rFonts w:ascii="Arial" w:hAnsi="Arial" w:cs="Arial"/>
          <w:sz w:val="22"/>
          <w:szCs w:val="22"/>
          <w:lang w:val="cs-CZ"/>
        </w:rPr>
        <w:t xml:space="preserve"> °C a nejpozději do 24 hodin dopravit s úplně a přesně vyplněnou žádankou do schválené laboratoře. </w:t>
      </w:r>
    </w:p>
    <w:p w:rsidR="00E8381C" w:rsidRPr="005B0AEA" w:rsidRDefault="00E8381C" w:rsidP="00E8381C">
      <w:pPr>
        <w:pStyle w:val="Odstavecseseznamem"/>
        <w:numPr>
          <w:ilvl w:val="0"/>
          <w:numId w:val="6"/>
        </w:numPr>
        <w:ind w:hanging="354"/>
        <w:jc w:val="both"/>
        <w:rPr>
          <w:rFonts w:ascii="Arial" w:hAnsi="Arial" w:cs="Arial"/>
          <w:b/>
          <w:bCs/>
          <w:sz w:val="22"/>
          <w:szCs w:val="22"/>
          <w:lang w:val="cs-CZ"/>
        </w:rPr>
      </w:pPr>
      <w:r w:rsidRPr="005B0AEA">
        <w:rPr>
          <w:rFonts w:ascii="Arial" w:hAnsi="Arial" w:cs="Arial"/>
          <w:sz w:val="22"/>
          <w:szCs w:val="22"/>
          <w:lang w:val="cs-CZ"/>
        </w:rPr>
        <w:t>Stěry jsou do 48 hodin po odběru vyšetřeny laboratořemi schválenými SVS jako jednotlivé vzorky. Pro kontrolu účinnosti dezinfekce v chovech drůbeže je použita metoda stanovení celkového počtu mikroorganizmů ve vyšetřovaných stěrech stanovená NRL pro salmonely v SVÚ Praha.</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 xml:space="preserve">8.  Použití antimikrobiálních látek </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numPr>
          <w:ilvl w:val="0"/>
          <w:numId w:val="7"/>
        </w:numPr>
        <w:ind w:left="851" w:hanging="425"/>
        <w:jc w:val="both"/>
        <w:outlineLvl w:val="0"/>
        <w:rPr>
          <w:rFonts w:ascii="Arial" w:hAnsi="Arial" w:cs="Arial"/>
          <w:sz w:val="22"/>
          <w:szCs w:val="22"/>
        </w:rPr>
      </w:pPr>
      <w:r w:rsidRPr="005B0AEA">
        <w:rPr>
          <w:rFonts w:ascii="Arial" w:hAnsi="Arial" w:cs="Arial"/>
          <w:sz w:val="22"/>
          <w:szCs w:val="22"/>
        </w:rPr>
        <w:t xml:space="preserve">Použití antimikrobiálních látek se řídí </w:t>
      </w:r>
      <w:r>
        <w:rPr>
          <w:rFonts w:ascii="Arial" w:hAnsi="Arial" w:cs="Arial"/>
          <w:sz w:val="22"/>
          <w:szCs w:val="22"/>
        </w:rPr>
        <w:t>n</w:t>
      </w:r>
      <w:r w:rsidRPr="005B0AEA">
        <w:rPr>
          <w:rFonts w:ascii="Arial" w:hAnsi="Arial" w:cs="Arial"/>
          <w:sz w:val="22"/>
          <w:szCs w:val="22"/>
        </w:rPr>
        <w:t>ařízením (ES) č. 1177/2006.</w:t>
      </w:r>
    </w:p>
    <w:p w:rsidR="00E8381C" w:rsidRPr="005B0AEA" w:rsidRDefault="00E8381C" w:rsidP="00E8381C">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Antimikrobiální látky se nepoužijí jako zvláštní metoda na tlumení salmonely u drůbeže (např. antibiotika).</w:t>
      </w:r>
    </w:p>
    <w:p w:rsidR="00E8381C" w:rsidRPr="005B0AEA" w:rsidRDefault="00E8381C" w:rsidP="00E8381C">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 xml:space="preserve">K ošetření mohou být použity pouze antimikrobiální látky, registrované Ústavem </w:t>
      </w:r>
      <w:r>
        <w:rPr>
          <w:rFonts w:ascii="Arial" w:hAnsi="Arial" w:cs="Arial"/>
          <w:sz w:val="22"/>
          <w:szCs w:val="22"/>
        </w:rPr>
        <w:t xml:space="preserve">      </w:t>
      </w:r>
      <w:r w:rsidRPr="005B0AEA">
        <w:rPr>
          <w:rFonts w:ascii="Arial" w:hAnsi="Arial" w:cs="Arial"/>
          <w:sz w:val="22"/>
          <w:szCs w:val="22"/>
        </w:rPr>
        <w:t xml:space="preserve">pro státní kontrolu veterinárních biopreparátů a léčiv v Brně (dále jen „ÚSKVBL Brno“). </w:t>
      </w:r>
    </w:p>
    <w:p w:rsidR="00E8381C" w:rsidRPr="005B0AEA" w:rsidRDefault="00E8381C" w:rsidP="00E8381C">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 xml:space="preserve">Antimikrobiální látky mohou být použity pouze se souhlasem a pod dozorem KVS SVS u drůbeže, u níž se projevuje salmonelóza s klinickými příznaky způsobem, při kterém by mohlo dojít k nadměrnému utrpení zvířat. Před aplikací antimikrobiálních látek musí být známy výsledky bakteriologického odběru vzorků a testování citlivosti. </w:t>
      </w:r>
    </w:p>
    <w:p w:rsidR="00E8381C" w:rsidRPr="005B0AEA" w:rsidRDefault="00E8381C" w:rsidP="00E8381C">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 xml:space="preserve">V mimořádných situacích může být provedena aplikace antimikrobiálních látek před výsledkem bakteriologického odběru vzorků a testováním citlivosti za předpokladu, že před aplikací budou odebrány vzorky veterinárním lékařem. Pokud před aplikací antimikrobiálních látek nebyl proveden odběr vzorků, považují se hejna za infikovaná salmonelou. </w:t>
      </w:r>
    </w:p>
    <w:p w:rsidR="00E8381C" w:rsidRPr="005B0AEA" w:rsidRDefault="00E8381C" w:rsidP="00E8381C">
      <w:pPr>
        <w:numPr>
          <w:ilvl w:val="0"/>
          <w:numId w:val="3"/>
        </w:numPr>
        <w:tabs>
          <w:tab w:val="clear" w:pos="720"/>
        </w:tabs>
        <w:ind w:left="851" w:hanging="425"/>
        <w:jc w:val="both"/>
        <w:rPr>
          <w:rFonts w:ascii="Arial" w:hAnsi="Arial" w:cs="Arial"/>
          <w:sz w:val="22"/>
          <w:szCs w:val="22"/>
        </w:rPr>
      </w:pPr>
      <w:r w:rsidRPr="005B0AEA">
        <w:rPr>
          <w:rFonts w:ascii="Arial" w:hAnsi="Arial" w:cs="Arial"/>
          <w:sz w:val="22"/>
          <w:szCs w:val="22"/>
        </w:rPr>
        <w:t xml:space="preserve">Požadavky na použití antimikrobiálních látek se nevztahují na látky, mikroorganismy ani přípravky povolené jako doplňkové látky v krmivech podle článku 3 nařízení (ES) č. 1831/2003 (např. </w:t>
      </w:r>
      <w:proofErr w:type="spellStart"/>
      <w:r w:rsidRPr="005B0AEA">
        <w:rPr>
          <w:rFonts w:ascii="Arial" w:hAnsi="Arial" w:cs="Arial"/>
          <w:sz w:val="22"/>
          <w:szCs w:val="22"/>
        </w:rPr>
        <w:t>probiotika</w:t>
      </w:r>
      <w:proofErr w:type="spellEnd"/>
      <w:r w:rsidRPr="005B0AEA">
        <w:rPr>
          <w:rFonts w:ascii="Arial" w:hAnsi="Arial" w:cs="Arial"/>
          <w:sz w:val="22"/>
          <w:szCs w:val="22"/>
        </w:rPr>
        <w:t xml:space="preserve">, </w:t>
      </w:r>
      <w:proofErr w:type="spellStart"/>
      <w:r w:rsidRPr="005B0AEA">
        <w:rPr>
          <w:rFonts w:ascii="Arial" w:hAnsi="Arial" w:cs="Arial"/>
          <w:sz w:val="22"/>
          <w:szCs w:val="22"/>
        </w:rPr>
        <w:t>okyselovadla</w:t>
      </w:r>
      <w:proofErr w:type="spellEnd"/>
      <w:r w:rsidRPr="005B0AEA">
        <w:rPr>
          <w:rFonts w:ascii="Arial" w:hAnsi="Arial" w:cs="Arial"/>
          <w:sz w:val="22"/>
          <w:szCs w:val="22"/>
        </w:rPr>
        <w:t>).</w:t>
      </w:r>
    </w:p>
    <w:p w:rsidR="00E8381C" w:rsidRPr="005B0AEA" w:rsidRDefault="00E8381C" w:rsidP="00E8381C">
      <w:pPr>
        <w:ind w:left="851" w:hanging="425"/>
        <w:jc w:val="both"/>
        <w:rPr>
          <w:rFonts w:ascii="Arial" w:hAnsi="Arial" w:cs="Arial"/>
          <w:sz w:val="22"/>
          <w:szCs w:val="22"/>
        </w:rPr>
      </w:pPr>
    </w:p>
    <w:p w:rsidR="00E8381C" w:rsidRPr="005B0AEA" w:rsidRDefault="00E8381C" w:rsidP="00E8381C">
      <w:pPr>
        <w:keepNext/>
        <w:jc w:val="both"/>
        <w:rPr>
          <w:rFonts w:ascii="Arial" w:hAnsi="Arial" w:cs="Arial"/>
          <w:b/>
          <w:sz w:val="22"/>
          <w:szCs w:val="22"/>
        </w:rPr>
      </w:pPr>
      <w:r w:rsidRPr="005B0AEA">
        <w:rPr>
          <w:rFonts w:ascii="Arial" w:hAnsi="Arial" w:cs="Arial"/>
          <w:b/>
          <w:sz w:val="22"/>
          <w:szCs w:val="22"/>
        </w:rPr>
        <w:t>9. Vakcinace</w:t>
      </w:r>
    </w:p>
    <w:p w:rsidR="00E8381C" w:rsidRPr="005B0AEA" w:rsidRDefault="00E8381C" w:rsidP="00E8381C">
      <w:pPr>
        <w:keepNext/>
        <w:jc w:val="both"/>
        <w:rPr>
          <w:rFonts w:ascii="Arial" w:hAnsi="Arial" w:cs="Arial"/>
          <w:b/>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Vakcinace chovných a výkrmových krůt proti salmonelám je dobrovolná. </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Při výběru vakcíny je nutno dodržet následující podmínky:</w:t>
      </w:r>
    </w:p>
    <w:p w:rsidR="00E8381C" w:rsidRPr="005B0AEA" w:rsidRDefault="00E8381C" w:rsidP="00E8381C">
      <w:pPr>
        <w:numPr>
          <w:ilvl w:val="0"/>
          <w:numId w:val="5"/>
        </w:numPr>
        <w:jc w:val="both"/>
        <w:rPr>
          <w:rFonts w:ascii="Arial" w:hAnsi="Arial" w:cs="Arial"/>
          <w:sz w:val="22"/>
          <w:szCs w:val="22"/>
        </w:rPr>
      </w:pPr>
      <w:r w:rsidRPr="005B0AEA">
        <w:rPr>
          <w:rFonts w:ascii="Arial" w:hAnsi="Arial" w:cs="Arial"/>
          <w:sz w:val="22"/>
          <w:szCs w:val="22"/>
        </w:rPr>
        <w:t xml:space="preserve">Používané vakcíny musí mít platnou registraci ÚSKVBL Brno a musí splňovat požadavky nařízení (ES) č. 1177/2006. Dávkování, způsob aplikace a použití u věkových kategorií je stanoveno výrobcem vakcíny. </w:t>
      </w:r>
    </w:p>
    <w:p w:rsidR="00E8381C" w:rsidRPr="005B0AEA" w:rsidRDefault="00E8381C" w:rsidP="00E8381C">
      <w:pPr>
        <w:numPr>
          <w:ilvl w:val="0"/>
          <w:numId w:val="5"/>
        </w:numPr>
        <w:jc w:val="both"/>
        <w:rPr>
          <w:rFonts w:ascii="Arial" w:hAnsi="Arial" w:cs="Arial"/>
          <w:sz w:val="22"/>
          <w:szCs w:val="22"/>
        </w:rPr>
      </w:pPr>
      <w:r w:rsidRPr="005B0AEA">
        <w:rPr>
          <w:rFonts w:ascii="Arial" w:hAnsi="Arial" w:cs="Arial"/>
          <w:sz w:val="22"/>
          <w:szCs w:val="22"/>
        </w:rPr>
        <w:t xml:space="preserve">V případě vakcinace živou </w:t>
      </w:r>
      <w:proofErr w:type="spellStart"/>
      <w:r w:rsidRPr="005B0AEA">
        <w:rPr>
          <w:rFonts w:ascii="Arial" w:hAnsi="Arial" w:cs="Arial"/>
          <w:sz w:val="22"/>
          <w:szCs w:val="22"/>
        </w:rPr>
        <w:t>atenuovanou</w:t>
      </w:r>
      <w:proofErr w:type="spellEnd"/>
      <w:r w:rsidRPr="005B0AEA">
        <w:rPr>
          <w:rFonts w:ascii="Arial" w:hAnsi="Arial" w:cs="Arial"/>
          <w:sz w:val="22"/>
          <w:szCs w:val="22"/>
        </w:rPr>
        <w:t xml:space="preserve"> vakcínou, se tato skutečnost uvede </w:t>
      </w:r>
      <w:r>
        <w:rPr>
          <w:rFonts w:ascii="Arial" w:hAnsi="Arial" w:cs="Arial"/>
          <w:sz w:val="22"/>
          <w:szCs w:val="22"/>
        </w:rPr>
        <w:t xml:space="preserve">                   </w:t>
      </w:r>
      <w:r w:rsidRPr="005B0AEA">
        <w:rPr>
          <w:rFonts w:ascii="Arial" w:hAnsi="Arial" w:cs="Arial"/>
          <w:sz w:val="22"/>
          <w:szCs w:val="22"/>
        </w:rPr>
        <w:t xml:space="preserve">do žádanky o laboratorní vyšetření vzorků trusu. </w:t>
      </w:r>
    </w:p>
    <w:p w:rsidR="00E8381C" w:rsidRPr="005B0AEA" w:rsidRDefault="00E8381C" w:rsidP="00E8381C">
      <w:pPr>
        <w:jc w:val="both"/>
        <w:rPr>
          <w:rFonts w:ascii="Arial" w:hAnsi="Arial" w:cs="Arial"/>
          <w:sz w:val="22"/>
          <w:szCs w:val="22"/>
        </w:rPr>
      </w:pPr>
    </w:p>
    <w:p w:rsidR="00E8381C" w:rsidRPr="005B0AEA" w:rsidRDefault="00E8381C" w:rsidP="00E8381C">
      <w:pPr>
        <w:keepNext/>
        <w:rPr>
          <w:rFonts w:ascii="Arial" w:hAnsi="Arial" w:cs="Arial"/>
          <w:b/>
          <w:sz w:val="22"/>
          <w:szCs w:val="22"/>
        </w:rPr>
      </w:pPr>
      <w:r w:rsidRPr="005B0AEA">
        <w:rPr>
          <w:rFonts w:ascii="Arial" w:hAnsi="Arial" w:cs="Arial"/>
          <w:b/>
          <w:sz w:val="22"/>
          <w:szCs w:val="22"/>
        </w:rPr>
        <w:t>10. Finanční pomoc a náhrady chovatelům</w:t>
      </w:r>
    </w:p>
    <w:p w:rsidR="00E8381C" w:rsidRPr="005B0AEA" w:rsidRDefault="00E8381C" w:rsidP="00E8381C">
      <w:pPr>
        <w:keepNext/>
        <w:jc w:val="both"/>
        <w:rPr>
          <w:rFonts w:ascii="Arial" w:hAnsi="Arial" w:cs="Arial"/>
          <w:b/>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Chovatelům se poskytne náhrada nákladů a ztrát, které vznikly v důsledku provádění mimořádných veterinárních opatření v souladu s § 67, § 68, § 69 a § 70 </w:t>
      </w:r>
      <w:r>
        <w:rPr>
          <w:rFonts w:ascii="Arial" w:hAnsi="Arial" w:cs="Arial"/>
          <w:sz w:val="22"/>
          <w:szCs w:val="22"/>
        </w:rPr>
        <w:t xml:space="preserve">veterinárního </w:t>
      </w:r>
      <w:r w:rsidRPr="005B0AEA">
        <w:rPr>
          <w:rFonts w:ascii="Arial" w:hAnsi="Arial" w:cs="Arial"/>
          <w:sz w:val="22"/>
          <w:szCs w:val="22"/>
        </w:rPr>
        <w:t xml:space="preserve">zákona. </w:t>
      </w:r>
    </w:p>
    <w:p w:rsidR="00E8381C" w:rsidRPr="005B0AEA" w:rsidRDefault="00E8381C" w:rsidP="00E8381C">
      <w:pPr>
        <w:jc w:val="both"/>
        <w:rPr>
          <w:rFonts w:ascii="Arial" w:hAnsi="Arial" w:cs="Arial"/>
          <w:sz w:val="22"/>
          <w:szCs w:val="22"/>
        </w:rPr>
      </w:pPr>
    </w:p>
    <w:p w:rsidR="00E8381C" w:rsidRPr="005B0AEA" w:rsidRDefault="00E8381C" w:rsidP="00E8381C">
      <w:pPr>
        <w:pStyle w:val="Odstavecseseznamem"/>
        <w:keepNext/>
        <w:numPr>
          <w:ilvl w:val="0"/>
          <w:numId w:val="9"/>
        </w:numPr>
        <w:ind w:left="357"/>
        <w:jc w:val="both"/>
        <w:rPr>
          <w:rFonts w:ascii="Arial" w:hAnsi="Arial" w:cs="Arial"/>
          <w:b/>
          <w:sz w:val="22"/>
          <w:szCs w:val="22"/>
          <w:lang w:val="cs-CZ"/>
        </w:rPr>
      </w:pPr>
      <w:r w:rsidRPr="005B0AEA">
        <w:rPr>
          <w:rFonts w:ascii="Arial" w:hAnsi="Arial" w:cs="Arial"/>
          <w:b/>
          <w:sz w:val="22"/>
          <w:szCs w:val="22"/>
          <w:lang w:val="cs-CZ"/>
        </w:rPr>
        <w:t>Povinnosti chovatelů</w:t>
      </w:r>
    </w:p>
    <w:p w:rsidR="00E8381C" w:rsidRPr="005B0AEA" w:rsidRDefault="00E8381C" w:rsidP="00E8381C">
      <w:pPr>
        <w:keepNext/>
        <w:ind w:left="357"/>
        <w:jc w:val="both"/>
        <w:rPr>
          <w:rFonts w:ascii="Arial" w:hAnsi="Arial" w:cs="Arial"/>
          <w:b/>
          <w:sz w:val="22"/>
          <w:szCs w:val="22"/>
        </w:rPr>
      </w:pPr>
    </w:p>
    <w:p w:rsidR="00E8381C" w:rsidRPr="005B0AEA" w:rsidRDefault="00E8381C" w:rsidP="00E8381C">
      <w:pPr>
        <w:numPr>
          <w:ilvl w:val="0"/>
          <w:numId w:val="8"/>
        </w:numPr>
        <w:jc w:val="both"/>
        <w:rPr>
          <w:rFonts w:ascii="Arial" w:hAnsi="Arial" w:cs="Arial"/>
          <w:color w:val="000000"/>
          <w:sz w:val="22"/>
          <w:szCs w:val="22"/>
        </w:rPr>
      </w:pPr>
      <w:r w:rsidRPr="005B0AEA">
        <w:rPr>
          <w:rFonts w:ascii="Arial" w:hAnsi="Arial" w:cs="Arial"/>
          <w:color w:val="000000"/>
          <w:sz w:val="22"/>
          <w:szCs w:val="22"/>
        </w:rPr>
        <w:t>Zpracovat a dodržovat sanitační řád pro hospodářství, vést evidenci o všech dezinfekcích a preventivních opatřeních,</w:t>
      </w:r>
    </w:p>
    <w:p w:rsidR="00E8381C" w:rsidRPr="005B0AEA" w:rsidRDefault="00E8381C" w:rsidP="00E8381C">
      <w:pPr>
        <w:numPr>
          <w:ilvl w:val="0"/>
          <w:numId w:val="8"/>
        </w:numPr>
        <w:jc w:val="both"/>
        <w:rPr>
          <w:rFonts w:ascii="Arial" w:hAnsi="Arial" w:cs="Arial"/>
          <w:color w:val="000000"/>
          <w:sz w:val="22"/>
          <w:szCs w:val="22"/>
        </w:rPr>
      </w:pPr>
      <w:r w:rsidRPr="005B0AEA">
        <w:rPr>
          <w:rFonts w:ascii="Arial" w:hAnsi="Arial" w:cs="Arial"/>
          <w:color w:val="000000"/>
          <w:sz w:val="22"/>
          <w:szCs w:val="22"/>
        </w:rPr>
        <w:t xml:space="preserve">vést evidenci drůbeže dle plemenářského zákona. </w:t>
      </w:r>
    </w:p>
    <w:p w:rsidR="00E8381C" w:rsidRPr="005B0AEA" w:rsidRDefault="00E8381C" w:rsidP="00E8381C">
      <w:pPr>
        <w:jc w:val="both"/>
        <w:rPr>
          <w:rFonts w:ascii="Arial" w:hAnsi="Arial" w:cs="Arial"/>
          <w:b/>
          <w:color w:val="000000"/>
          <w:sz w:val="22"/>
          <w:szCs w:val="22"/>
        </w:rPr>
      </w:pPr>
    </w:p>
    <w:p w:rsidR="00E8381C" w:rsidRPr="005B0AEA" w:rsidRDefault="00E8381C" w:rsidP="00E8381C">
      <w:pPr>
        <w:keepNext/>
        <w:jc w:val="both"/>
        <w:outlineLvl w:val="0"/>
        <w:rPr>
          <w:rFonts w:ascii="Arial" w:hAnsi="Arial" w:cs="Arial"/>
          <w:b/>
          <w:color w:val="000000"/>
          <w:sz w:val="22"/>
          <w:szCs w:val="22"/>
        </w:rPr>
      </w:pPr>
      <w:r w:rsidRPr="005B0AEA">
        <w:rPr>
          <w:rFonts w:ascii="Arial" w:hAnsi="Arial" w:cs="Arial"/>
          <w:b/>
          <w:color w:val="000000"/>
          <w:sz w:val="22"/>
          <w:szCs w:val="22"/>
        </w:rPr>
        <w:t>11.1. Sanitační řád</w:t>
      </w:r>
    </w:p>
    <w:p w:rsidR="00E8381C" w:rsidRPr="005B0AEA" w:rsidRDefault="00E8381C" w:rsidP="00E8381C">
      <w:pPr>
        <w:keepNext/>
        <w:jc w:val="both"/>
        <w:outlineLvl w:val="0"/>
        <w:rPr>
          <w:rFonts w:ascii="Arial" w:hAnsi="Arial" w:cs="Arial"/>
          <w:b/>
          <w:color w:val="000000"/>
          <w:sz w:val="22"/>
          <w:szCs w:val="22"/>
        </w:rPr>
      </w:pPr>
    </w:p>
    <w:p w:rsidR="00E8381C" w:rsidRPr="005B0AEA" w:rsidRDefault="00E8381C" w:rsidP="00E8381C">
      <w:pPr>
        <w:spacing w:after="120"/>
        <w:jc w:val="both"/>
        <w:rPr>
          <w:rFonts w:ascii="Arial" w:hAnsi="Arial" w:cs="Arial"/>
          <w:color w:val="000000"/>
          <w:sz w:val="22"/>
          <w:szCs w:val="22"/>
        </w:rPr>
      </w:pPr>
      <w:r w:rsidRPr="005B0AEA">
        <w:rPr>
          <w:rFonts w:ascii="Arial" w:hAnsi="Arial" w:cs="Arial"/>
          <w:color w:val="000000"/>
          <w:sz w:val="22"/>
          <w:szCs w:val="22"/>
        </w:rPr>
        <w:t>Sanitační řád zpracovaný chovatelem pro každé hospodářství musí obsahovat údaje minimálně o:</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způsobu zabezpečení vjezdu a vstupu do objektu (režim uzamykání brány, dezinfekce vozidel, obuvi personálu a návštěv atd.);</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údržbě v prostoru farmy, tj. o frekvenci údržby vegetace, způsobu zamezení přístupu volně žijících ptáků, hlodavců, hmyzu atd.;</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zacházení s krmivem, údržbě prostoru kolem zásobníku a násypky, režimu čištění a dezinfekce násypky a zásobníků a krmného systému;</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zabezpečení vstupu do hal (uzamykatelnost, dezinfekční rohože, použité dezinfekční prostředky, frekvence výměny roztoku v dezinfekčních rohožích);</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pravidlech používaní ochranných prostředků personálem a návštěvníky;</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údržbě ventilačního systému;</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zacházení s uhynulými ptáky, frekvenci čistění a dezinfekce kafilerního boxu nebo kontejneru, frekvenci odvozu uhynulých ptáků;</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nakládání s použitou podestýlkou;</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plánu dezinsekce a deratizace, použité prostředky, umístění jedových staniček, frekvenci kontroly a výměny staniček, způsobu stanovení účinnosti deratizace;</w:t>
      </w:r>
    </w:p>
    <w:p w:rsidR="00E8381C" w:rsidRPr="005B0AEA" w:rsidRDefault="00E8381C" w:rsidP="00E8381C">
      <w:pPr>
        <w:numPr>
          <w:ilvl w:val="0"/>
          <w:numId w:val="20"/>
        </w:numPr>
        <w:spacing w:after="120"/>
        <w:jc w:val="both"/>
        <w:rPr>
          <w:rFonts w:ascii="Arial" w:hAnsi="Arial" w:cs="Arial"/>
          <w:color w:val="000000"/>
          <w:sz w:val="22"/>
          <w:szCs w:val="22"/>
        </w:rPr>
      </w:pPr>
      <w:r w:rsidRPr="005B0AEA">
        <w:rPr>
          <w:rFonts w:ascii="Arial" w:hAnsi="Arial" w:cs="Arial"/>
          <w:color w:val="000000"/>
          <w:sz w:val="22"/>
          <w:szCs w:val="22"/>
        </w:rPr>
        <w:t>pravidlech provedení mechanické očisty a dezinfekce hal po vyskladnění hejna, používaných dezinfekčních prostředcích, způsobu kontroly účinnosti dezinfekce.</w:t>
      </w:r>
    </w:p>
    <w:p w:rsidR="00E8381C" w:rsidRPr="005B0AEA" w:rsidRDefault="00E8381C" w:rsidP="00E8381C">
      <w:pPr>
        <w:jc w:val="both"/>
        <w:rPr>
          <w:rFonts w:ascii="Arial" w:hAnsi="Arial" w:cs="Arial"/>
          <w:sz w:val="22"/>
          <w:szCs w:val="22"/>
          <w:u w:val="single"/>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Ve všech chovech krůt musí být zpracován provozní řád chovu, který zahrnuje veškeré chovatelské postupy od jednodenních krůťat až po vyskladnění na jatka. Ve všech chovech krůt musí být vedena evidence dle plemenářského zákona.</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Po každém ukončení produkčního cyklu se provádí mechanická očista hal a technologie s následnou účinnou dezinfekcí, deratizací a dezinsekcí. </w:t>
      </w:r>
    </w:p>
    <w:p w:rsidR="00E8381C" w:rsidRPr="005B0AEA" w:rsidRDefault="00E8381C" w:rsidP="00E8381C">
      <w:pPr>
        <w:jc w:val="both"/>
        <w:rPr>
          <w:rFonts w:ascii="Arial" w:hAnsi="Arial" w:cs="Arial"/>
          <w:sz w:val="22"/>
          <w:szCs w:val="22"/>
        </w:rPr>
      </w:pPr>
    </w:p>
    <w:p w:rsidR="00E8381C" w:rsidRPr="005B0AEA" w:rsidRDefault="00E8381C" w:rsidP="00E8381C">
      <w:pPr>
        <w:jc w:val="both"/>
        <w:outlineLvl w:val="0"/>
        <w:rPr>
          <w:rFonts w:ascii="Arial" w:hAnsi="Arial" w:cs="Arial"/>
          <w:b/>
          <w:sz w:val="22"/>
          <w:szCs w:val="22"/>
        </w:rPr>
      </w:pPr>
      <w:r w:rsidRPr="005B0AEA">
        <w:rPr>
          <w:rFonts w:ascii="Arial" w:hAnsi="Arial" w:cs="Arial"/>
          <w:sz w:val="22"/>
          <w:szCs w:val="22"/>
        </w:rPr>
        <w:t xml:space="preserve">KVS SVS provádí dozor nad účinností dezinfekce prováděnou chovatelem. </w:t>
      </w:r>
    </w:p>
    <w:p w:rsidR="00E8381C" w:rsidRPr="005B0AEA" w:rsidRDefault="00E8381C" w:rsidP="00E8381C">
      <w:pPr>
        <w:jc w:val="both"/>
        <w:outlineLvl w:val="0"/>
        <w:rPr>
          <w:rFonts w:ascii="Arial" w:hAnsi="Arial" w:cs="Arial"/>
          <w:b/>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Dle veterinárního zákona je chovatel zodpovědný za zdraví zvířat. Rutinní veterinární dohled je prováděn soukromým veterinárním lékařem.</w:t>
      </w:r>
    </w:p>
    <w:p w:rsidR="00E8381C" w:rsidRPr="005B0AEA" w:rsidRDefault="00E8381C" w:rsidP="00E8381C">
      <w:pPr>
        <w:jc w:val="both"/>
        <w:rPr>
          <w:rFonts w:ascii="Arial" w:hAnsi="Arial" w:cs="Arial"/>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 xml:space="preserve">11.2. Vedení záznamů v hospodářství </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Evidence záznamů se řídí nařízením (ES) č.</w:t>
      </w:r>
      <w:r>
        <w:rPr>
          <w:rFonts w:ascii="Arial" w:hAnsi="Arial" w:cs="Arial"/>
          <w:sz w:val="22"/>
          <w:szCs w:val="22"/>
        </w:rPr>
        <w:t xml:space="preserve"> </w:t>
      </w:r>
      <w:r w:rsidRPr="005B0AEA">
        <w:rPr>
          <w:rFonts w:ascii="Arial" w:hAnsi="Arial" w:cs="Arial"/>
          <w:sz w:val="22"/>
          <w:szCs w:val="22"/>
        </w:rPr>
        <w:t xml:space="preserve">852/2004. </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lastRenderedPageBreak/>
        <w:t xml:space="preserve">Chovatelská evidence musí, obsahovat nejméně následující informace: </w:t>
      </w:r>
    </w:p>
    <w:p w:rsidR="00E8381C" w:rsidRPr="005B0AEA" w:rsidRDefault="00E8381C" w:rsidP="00E8381C">
      <w:pPr>
        <w:jc w:val="both"/>
        <w:rPr>
          <w:rFonts w:ascii="Arial" w:hAnsi="Arial" w:cs="Arial"/>
          <w:sz w:val="22"/>
          <w:szCs w:val="22"/>
        </w:rPr>
      </w:pP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datum příjmu drůbeže,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původ drůbeže,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počet drůbeže,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dosažená užitkové ukazatele,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úhyny,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dodavatelé krmiv,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druh a období používání doplňků a ochranná lhůta,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sledování příjmu krmiv a vody,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provedené vyšetření a diagnóza stanovená ošetřujícím veterinářem, popřípadě doprovázená výsledky laboratorních vyšetření,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druh léku (zejména antimikrobiálních látek), datum začátku a konce jeho podávání,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datum vakcinace a druh použité vakcíny,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výsledky všech zdravotních prohlídek, kterým byla drůbež pocházející ze stejného hejna podrobena již dříve,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počet krůt určených k poražení,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předpokládané datum poražení,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datum porážky a její výsledek porážek (zpětné hlášení z jatek o veterinární prohlídce),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výsledky kontroly účinnosti dezinfekce,</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 xml:space="preserve">výsledky pravidelného odběru vzorků vody a krmiv pro drůbež </w:t>
      </w:r>
    </w:p>
    <w:p w:rsidR="00E8381C" w:rsidRPr="005B0AEA" w:rsidRDefault="00E8381C" w:rsidP="00E8381C">
      <w:pPr>
        <w:numPr>
          <w:ilvl w:val="0"/>
          <w:numId w:val="2"/>
        </w:numPr>
        <w:jc w:val="both"/>
        <w:rPr>
          <w:rFonts w:ascii="Arial" w:hAnsi="Arial" w:cs="Arial"/>
          <w:sz w:val="22"/>
          <w:szCs w:val="22"/>
        </w:rPr>
      </w:pPr>
      <w:r w:rsidRPr="005B0AEA">
        <w:rPr>
          <w:rFonts w:ascii="Arial" w:hAnsi="Arial" w:cs="Arial"/>
          <w:sz w:val="22"/>
          <w:szCs w:val="22"/>
        </w:rPr>
        <w:t>výsledky vyšetření na přítomnost salmonel provedených v souladu s požadavky nařízení (ES) č. 2160/2003, tj. Národního programu. </w:t>
      </w:r>
    </w:p>
    <w:p w:rsidR="00E8381C" w:rsidRPr="005B0AEA" w:rsidRDefault="00E8381C" w:rsidP="00E8381C">
      <w:pPr>
        <w:jc w:val="both"/>
        <w:outlineLvl w:val="0"/>
        <w:rPr>
          <w:rFonts w:ascii="Arial" w:hAnsi="Arial" w:cs="Arial"/>
          <w:b/>
          <w:sz w:val="22"/>
          <w:szCs w:val="22"/>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11.3. Dokumenty doprovázející zvířata</w:t>
      </w:r>
    </w:p>
    <w:p w:rsidR="00E8381C" w:rsidRPr="005B0AEA" w:rsidRDefault="00E8381C" w:rsidP="00E8381C">
      <w:pPr>
        <w:keepNext/>
        <w:jc w:val="both"/>
        <w:outlineLvl w:val="0"/>
        <w:rPr>
          <w:rFonts w:ascii="Arial" w:hAnsi="Arial" w:cs="Arial"/>
          <w:b/>
          <w:sz w:val="22"/>
          <w:szCs w:val="22"/>
        </w:rPr>
      </w:pPr>
    </w:p>
    <w:p w:rsidR="00E8381C" w:rsidRPr="005B0AEA" w:rsidRDefault="00E8381C" w:rsidP="00E8381C">
      <w:pPr>
        <w:pStyle w:val="Podpis"/>
        <w:tabs>
          <w:tab w:val="clear" w:pos="6804"/>
          <w:tab w:val="left" w:pos="540"/>
          <w:tab w:val="left" w:pos="900"/>
          <w:tab w:val="left" w:pos="1080"/>
        </w:tabs>
        <w:overflowPunct/>
        <w:autoSpaceDE/>
        <w:autoSpaceDN/>
        <w:adjustRightInd/>
        <w:jc w:val="both"/>
        <w:textAlignment w:val="auto"/>
        <w:rPr>
          <w:rFonts w:ascii="Arial" w:hAnsi="Arial" w:cs="Arial"/>
          <w:color w:val="000000"/>
          <w:sz w:val="22"/>
          <w:szCs w:val="22"/>
        </w:rPr>
      </w:pPr>
      <w:r w:rsidRPr="005B0AEA">
        <w:rPr>
          <w:rFonts w:ascii="Arial" w:hAnsi="Arial" w:cs="Arial"/>
          <w:color w:val="000000"/>
          <w:sz w:val="22"/>
          <w:szCs w:val="22"/>
        </w:rPr>
        <w:t>Chovatel předá příjemci (v případě dalšího chovu) písemně údaje o výsledcích laboratorních vyšetření hejna na sledované sérotypy salmonel (datum posledního odběru vzorku a jeho výsledek vyšetření a výsledek všech vyšetření hejna (pozitivní/negativní).</w:t>
      </w:r>
    </w:p>
    <w:p w:rsidR="00E8381C" w:rsidRPr="005B0AEA" w:rsidRDefault="00E8381C" w:rsidP="00E8381C">
      <w:pPr>
        <w:pStyle w:val="Podpis"/>
        <w:tabs>
          <w:tab w:val="clear" w:pos="6804"/>
          <w:tab w:val="left" w:pos="540"/>
          <w:tab w:val="left" w:pos="900"/>
          <w:tab w:val="left" w:pos="1080"/>
        </w:tabs>
        <w:overflowPunct/>
        <w:autoSpaceDE/>
        <w:autoSpaceDN/>
        <w:adjustRightInd/>
        <w:jc w:val="both"/>
        <w:textAlignment w:val="auto"/>
        <w:rPr>
          <w:rFonts w:ascii="Arial" w:hAnsi="Arial" w:cs="Arial"/>
          <w:color w:val="000000"/>
          <w:sz w:val="22"/>
          <w:szCs w:val="22"/>
        </w:rPr>
      </w:pPr>
    </w:p>
    <w:p w:rsidR="00E8381C" w:rsidRPr="005B0AEA" w:rsidRDefault="00E8381C" w:rsidP="00E8381C">
      <w:pPr>
        <w:pStyle w:val="Podpis"/>
        <w:tabs>
          <w:tab w:val="left" w:pos="540"/>
          <w:tab w:val="left" w:pos="900"/>
          <w:tab w:val="left" w:pos="1080"/>
        </w:tabs>
        <w:jc w:val="both"/>
        <w:rPr>
          <w:rFonts w:ascii="Arial" w:hAnsi="Arial" w:cs="Arial"/>
          <w:b/>
          <w:sz w:val="22"/>
          <w:szCs w:val="22"/>
        </w:rPr>
      </w:pPr>
      <w:r w:rsidRPr="005B0AEA">
        <w:rPr>
          <w:rFonts w:ascii="Arial" w:hAnsi="Arial" w:cs="Arial"/>
          <w:sz w:val="22"/>
          <w:szCs w:val="22"/>
        </w:rPr>
        <w:t xml:space="preserve">Informace o potravinovém řetězci k přemístění zvířat na porážku (nebo i zdravotní potvrzení) musí mimo ostatních údajů obsahovat výsledek všech laboratorních vyšetření hejna všechny sérotypy </w:t>
      </w:r>
      <w:proofErr w:type="spellStart"/>
      <w:r w:rsidRPr="005B0AEA">
        <w:rPr>
          <w:rFonts w:ascii="Arial" w:hAnsi="Arial" w:cs="Arial"/>
          <w:i/>
          <w:sz w:val="22"/>
          <w:szCs w:val="22"/>
        </w:rPr>
        <w:t>Salmonel</w:t>
      </w:r>
      <w:r w:rsidRPr="005B0AEA">
        <w:rPr>
          <w:rFonts w:ascii="Arial" w:hAnsi="Arial" w:cs="Arial"/>
          <w:i/>
          <w:sz w:val="22"/>
          <w:szCs w:val="22"/>
          <w:lang w:val="cs-CZ"/>
        </w:rPr>
        <w:t>l</w:t>
      </w:r>
      <w:proofErr w:type="spellEnd"/>
      <w:r w:rsidRPr="005B0AEA">
        <w:rPr>
          <w:rFonts w:ascii="Arial" w:hAnsi="Arial" w:cs="Arial"/>
          <w:i/>
          <w:sz w:val="22"/>
          <w:szCs w:val="22"/>
        </w:rPr>
        <w:t xml:space="preserve">a </w:t>
      </w:r>
      <w:proofErr w:type="spellStart"/>
      <w:r w:rsidRPr="005B0AEA">
        <w:rPr>
          <w:rFonts w:ascii="Arial" w:hAnsi="Arial" w:cs="Arial"/>
          <w:sz w:val="22"/>
          <w:szCs w:val="22"/>
        </w:rPr>
        <w:t>spp</w:t>
      </w:r>
      <w:proofErr w:type="spellEnd"/>
      <w:r w:rsidRPr="005B0AEA">
        <w:rPr>
          <w:rFonts w:ascii="Arial" w:hAnsi="Arial" w:cs="Arial"/>
          <w:sz w:val="22"/>
          <w:szCs w:val="22"/>
        </w:rPr>
        <w:t>. provedených v průběhu životního cyklu hejna (negativní/pozitivní) a</w:t>
      </w:r>
      <w:r w:rsidRPr="005B0AEA">
        <w:rPr>
          <w:rFonts w:ascii="Arial" w:hAnsi="Arial" w:cs="Arial"/>
          <w:sz w:val="22"/>
          <w:szCs w:val="22"/>
          <w:lang w:val="cs-CZ"/>
        </w:rPr>
        <w:t> </w:t>
      </w:r>
      <w:r w:rsidRPr="005B0AEA">
        <w:rPr>
          <w:rFonts w:ascii="Arial" w:hAnsi="Arial" w:cs="Arial"/>
          <w:sz w:val="22"/>
          <w:szCs w:val="22"/>
        </w:rPr>
        <w:t>datum posledního odběru s výsledkem vyšetření.</w:t>
      </w:r>
    </w:p>
    <w:p w:rsidR="00E8381C" w:rsidRPr="005B0AEA" w:rsidRDefault="00E8381C" w:rsidP="00E8381C">
      <w:pPr>
        <w:ind w:firstLine="708"/>
        <w:jc w:val="both"/>
        <w:rPr>
          <w:rFonts w:ascii="Arial" w:hAnsi="Arial" w:cs="Arial"/>
          <w:color w:val="000000"/>
          <w:sz w:val="22"/>
          <w:szCs w:val="22"/>
        </w:rPr>
      </w:pPr>
    </w:p>
    <w:p w:rsidR="00E8381C" w:rsidRPr="005B0AEA" w:rsidRDefault="00E8381C" w:rsidP="00E8381C">
      <w:pPr>
        <w:pStyle w:val="Podpis"/>
        <w:tabs>
          <w:tab w:val="left" w:pos="540"/>
          <w:tab w:val="left" w:pos="900"/>
          <w:tab w:val="left" w:pos="1080"/>
        </w:tabs>
        <w:jc w:val="both"/>
        <w:rPr>
          <w:rFonts w:ascii="Arial" w:hAnsi="Arial" w:cs="Arial"/>
          <w:sz w:val="22"/>
          <w:szCs w:val="22"/>
        </w:rPr>
      </w:pPr>
      <w:r w:rsidRPr="005B0AEA">
        <w:rPr>
          <w:rFonts w:ascii="Arial" w:hAnsi="Arial" w:cs="Arial"/>
          <w:sz w:val="22"/>
          <w:szCs w:val="22"/>
        </w:rPr>
        <w:t>V případě obchodování v rámci Společenství musí zásilku zvířat doprovázet veterinární osvědčení podle nařízení (E</w:t>
      </w:r>
      <w:r>
        <w:rPr>
          <w:rFonts w:ascii="Arial" w:hAnsi="Arial" w:cs="Arial"/>
          <w:sz w:val="22"/>
          <w:szCs w:val="22"/>
          <w:lang w:val="cs-CZ"/>
        </w:rPr>
        <w:t>U</w:t>
      </w:r>
      <w:r w:rsidRPr="005B0AEA">
        <w:rPr>
          <w:rFonts w:ascii="Arial" w:hAnsi="Arial" w:cs="Arial"/>
          <w:sz w:val="22"/>
          <w:szCs w:val="22"/>
        </w:rPr>
        <w:t xml:space="preserve">) č. </w:t>
      </w:r>
      <w:r>
        <w:rPr>
          <w:rFonts w:ascii="Arial" w:hAnsi="Arial" w:cs="Arial"/>
          <w:sz w:val="22"/>
          <w:szCs w:val="22"/>
          <w:lang w:val="cs-CZ"/>
        </w:rPr>
        <w:t>2020</w:t>
      </w:r>
      <w:r w:rsidRPr="005B0AEA">
        <w:rPr>
          <w:rFonts w:ascii="Arial" w:hAnsi="Arial" w:cs="Arial"/>
          <w:sz w:val="22"/>
          <w:szCs w:val="22"/>
        </w:rPr>
        <w:t>/2</w:t>
      </w:r>
      <w:r>
        <w:rPr>
          <w:rFonts w:ascii="Arial" w:hAnsi="Arial" w:cs="Arial"/>
          <w:sz w:val="22"/>
          <w:szCs w:val="22"/>
          <w:lang w:val="cs-CZ"/>
        </w:rPr>
        <w:t>235</w:t>
      </w:r>
      <w:r w:rsidRPr="005B0AEA">
        <w:rPr>
          <w:rFonts w:ascii="Arial" w:hAnsi="Arial" w:cs="Arial"/>
          <w:sz w:val="22"/>
          <w:szCs w:val="22"/>
        </w:rPr>
        <w:t>.</w:t>
      </w:r>
    </w:p>
    <w:p w:rsidR="00E8381C" w:rsidRPr="005B0AEA" w:rsidRDefault="00E8381C" w:rsidP="00E8381C">
      <w:pPr>
        <w:rPr>
          <w:rFonts w:ascii="Arial" w:hAnsi="Arial" w:cs="Arial"/>
          <w:sz w:val="22"/>
          <w:szCs w:val="22"/>
          <w:lang w:eastAsia="x-none"/>
        </w:rPr>
      </w:pPr>
    </w:p>
    <w:p w:rsidR="00E8381C" w:rsidRPr="005B0AEA" w:rsidRDefault="00E8381C" w:rsidP="00E8381C">
      <w:pPr>
        <w:keepNext/>
        <w:jc w:val="both"/>
        <w:outlineLvl w:val="0"/>
        <w:rPr>
          <w:rFonts w:ascii="Arial" w:hAnsi="Arial" w:cs="Arial"/>
          <w:sz w:val="22"/>
          <w:szCs w:val="22"/>
        </w:rPr>
      </w:pPr>
      <w:r w:rsidRPr="005B0AEA">
        <w:rPr>
          <w:rFonts w:ascii="Arial" w:hAnsi="Arial" w:cs="Arial"/>
          <w:b/>
          <w:sz w:val="22"/>
          <w:szCs w:val="22"/>
        </w:rPr>
        <w:t>12.  Registrace hospodářství</w:t>
      </w:r>
      <w:r w:rsidRPr="005B0AEA">
        <w:rPr>
          <w:rFonts w:ascii="Arial" w:hAnsi="Arial" w:cs="Arial"/>
          <w:sz w:val="22"/>
          <w:szCs w:val="22"/>
        </w:rPr>
        <w:t xml:space="preserve"> </w:t>
      </w:r>
    </w:p>
    <w:p w:rsidR="00E8381C" w:rsidRPr="005B0AEA" w:rsidRDefault="00E8381C" w:rsidP="00E8381C">
      <w:pPr>
        <w:keepNext/>
        <w:jc w:val="both"/>
        <w:outlineLvl w:val="0"/>
        <w:rPr>
          <w:rFonts w:ascii="Arial" w:hAnsi="Arial" w:cs="Arial"/>
          <w:sz w:val="22"/>
          <w:szCs w:val="22"/>
        </w:rPr>
      </w:pPr>
    </w:p>
    <w:p w:rsidR="00E8381C" w:rsidRPr="005B0AEA" w:rsidRDefault="00E8381C" w:rsidP="00E8381C">
      <w:pPr>
        <w:jc w:val="both"/>
        <w:outlineLvl w:val="0"/>
        <w:rPr>
          <w:rFonts w:ascii="Arial" w:hAnsi="Arial" w:cs="Arial"/>
          <w:sz w:val="22"/>
          <w:szCs w:val="22"/>
        </w:rPr>
      </w:pPr>
      <w:r w:rsidRPr="005B0AEA">
        <w:rPr>
          <w:rFonts w:ascii="Arial" w:hAnsi="Arial" w:cs="Arial"/>
          <w:sz w:val="22"/>
          <w:szCs w:val="22"/>
        </w:rPr>
        <w:t xml:space="preserve">Pro každé hospodářství, v němž je chováno hejno s více než 500 kusy krůt na výkrm, je vydáno pověřenou osobou registrační číslo hospodářství a veškerá chovatelská evidence se vede podle plemenářského zákona a vyhlášky č. 136/2004 Sb., ve znění pozdějších předpisů. </w:t>
      </w:r>
    </w:p>
    <w:p w:rsidR="00E8381C" w:rsidRPr="005B0AEA" w:rsidRDefault="00E8381C" w:rsidP="00E8381C">
      <w:pPr>
        <w:pStyle w:val="Podpis"/>
        <w:tabs>
          <w:tab w:val="left" w:pos="540"/>
          <w:tab w:val="left" w:pos="900"/>
          <w:tab w:val="left" w:pos="1080"/>
        </w:tabs>
        <w:overflowPunct/>
        <w:autoSpaceDE/>
        <w:adjustRightInd/>
        <w:jc w:val="both"/>
        <w:rPr>
          <w:rFonts w:ascii="Arial" w:hAnsi="Arial" w:cs="Arial"/>
          <w:sz w:val="22"/>
          <w:szCs w:val="22"/>
        </w:rPr>
      </w:pPr>
      <w:r w:rsidRPr="005B0AEA">
        <w:rPr>
          <w:rFonts w:ascii="Arial" w:hAnsi="Arial" w:cs="Arial"/>
          <w:color w:val="000000"/>
          <w:sz w:val="22"/>
          <w:szCs w:val="22"/>
        </w:rPr>
        <w:t xml:space="preserve">Pro každé hospodářství, v němž je chováno hejno větší, než 100 kusů drůbeže s produkcí násadových vajec je vydáno pověřenou osobou registrační číslo hospodářství a veškerá chovatelská evidence se vede podle plemenářského zákona a vyhlášky č. 136/2004 Sb., </w:t>
      </w:r>
      <w:r w:rsidRPr="005B0AEA">
        <w:rPr>
          <w:rFonts w:ascii="Arial" w:hAnsi="Arial" w:cs="Arial"/>
          <w:color w:val="000000"/>
          <w:sz w:val="22"/>
          <w:szCs w:val="22"/>
          <w:lang w:val="cs-CZ"/>
        </w:rPr>
        <w:t xml:space="preserve">      </w:t>
      </w:r>
      <w:r>
        <w:rPr>
          <w:rFonts w:ascii="Arial" w:hAnsi="Arial" w:cs="Arial"/>
          <w:color w:val="000000"/>
          <w:sz w:val="22"/>
          <w:szCs w:val="22"/>
          <w:lang w:val="cs-CZ"/>
        </w:rPr>
        <w:t xml:space="preserve">   </w:t>
      </w:r>
      <w:r w:rsidRPr="005B0AEA">
        <w:rPr>
          <w:rFonts w:ascii="Arial" w:hAnsi="Arial" w:cs="Arial"/>
          <w:sz w:val="22"/>
          <w:szCs w:val="22"/>
        </w:rPr>
        <w:t>ve znění pozdějších předpisů.</w:t>
      </w:r>
    </w:p>
    <w:p w:rsidR="00E8381C" w:rsidRPr="005B0AEA" w:rsidRDefault="00E8381C" w:rsidP="00E8381C">
      <w:pPr>
        <w:pStyle w:val="Podpis"/>
        <w:tabs>
          <w:tab w:val="left" w:pos="540"/>
          <w:tab w:val="left" w:pos="900"/>
          <w:tab w:val="left" w:pos="1080"/>
        </w:tabs>
        <w:overflowPunct/>
        <w:autoSpaceDE/>
        <w:adjustRightInd/>
        <w:jc w:val="both"/>
        <w:rPr>
          <w:rFonts w:ascii="Arial" w:hAnsi="Arial" w:cs="Arial"/>
          <w:sz w:val="22"/>
          <w:szCs w:val="22"/>
          <w:lang w:val="cs-CZ"/>
        </w:rPr>
      </w:pPr>
    </w:p>
    <w:p w:rsidR="00E8381C" w:rsidRPr="005B0AEA" w:rsidRDefault="00E8381C" w:rsidP="00E8381C">
      <w:pPr>
        <w:keepNext/>
        <w:jc w:val="both"/>
        <w:outlineLvl w:val="0"/>
        <w:rPr>
          <w:rFonts w:ascii="Arial" w:hAnsi="Arial" w:cs="Arial"/>
          <w:b/>
          <w:sz w:val="22"/>
          <w:szCs w:val="22"/>
        </w:rPr>
      </w:pPr>
      <w:r w:rsidRPr="005B0AEA">
        <w:rPr>
          <w:rFonts w:ascii="Arial" w:hAnsi="Arial" w:cs="Arial"/>
          <w:b/>
          <w:sz w:val="22"/>
          <w:szCs w:val="22"/>
        </w:rPr>
        <w:t xml:space="preserve">13. Jiná opatření pro zajištění </w:t>
      </w:r>
      <w:proofErr w:type="spellStart"/>
      <w:r w:rsidRPr="005B0AEA">
        <w:rPr>
          <w:rFonts w:ascii="Arial" w:hAnsi="Arial" w:cs="Arial"/>
          <w:b/>
          <w:sz w:val="22"/>
          <w:szCs w:val="22"/>
        </w:rPr>
        <w:t>dosledovatelnosti</w:t>
      </w:r>
      <w:proofErr w:type="spellEnd"/>
      <w:r w:rsidRPr="005B0AEA">
        <w:rPr>
          <w:rFonts w:ascii="Arial" w:hAnsi="Arial" w:cs="Arial"/>
          <w:b/>
          <w:sz w:val="22"/>
          <w:szCs w:val="22"/>
        </w:rPr>
        <w:t xml:space="preserve"> zvířat</w:t>
      </w:r>
    </w:p>
    <w:p w:rsidR="00E8381C" w:rsidRPr="005B0AEA" w:rsidRDefault="00E8381C" w:rsidP="00E8381C">
      <w:pPr>
        <w:keepNext/>
        <w:jc w:val="both"/>
        <w:outlineLvl w:val="0"/>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Každé hejno musí být nezaměnitelně označeno. Označení hejna se skládá z registračního čísla hospodářství, označení haly a označení hejna ve formátu CZ </w:t>
      </w:r>
      <w:proofErr w:type="gramStart"/>
      <w:r w:rsidRPr="005B0AEA">
        <w:rPr>
          <w:rFonts w:ascii="Arial" w:hAnsi="Arial" w:cs="Arial"/>
          <w:sz w:val="22"/>
          <w:szCs w:val="22"/>
        </w:rPr>
        <w:t>12345678-00H0</w:t>
      </w:r>
      <w:proofErr w:type="gramEnd"/>
      <w:r w:rsidRPr="005B0AEA">
        <w:rPr>
          <w:rFonts w:ascii="Arial" w:hAnsi="Arial" w:cs="Arial"/>
          <w:sz w:val="22"/>
          <w:szCs w:val="22"/>
        </w:rPr>
        <w:t>-XX/202</w:t>
      </w:r>
      <w:r>
        <w:rPr>
          <w:rFonts w:ascii="Arial" w:hAnsi="Arial" w:cs="Arial"/>
          <w:sz w:val="22"/>
          <w:szCs w:val="22"/>
        </w:rPr>
        <w:t>3</w:t>
      </w:r>
      <w:r w:rsidRPr="005B0AEA">
        <w:rPr>
          <w:rFonts w:ascii="Arial" w:hAnsi="Arial" w:cs="Arial"/>
          <w:sz w:val="22"/>
          <w:szCs w:val="22"/>
        </w:rPr>
        <w:t>.</w:t>
      </w:r>
    </w:p>
    <w:p w:rsidR="00E8381C"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Symboly XX představují pořadové číslo hejna v daném roce s možnostmi 0-99.</w:t>
      </w:r>
    </w:p>
    <w:p w:rsidR="00E8381C" w:rsidRPr="005B0AEA" w:rsidRDefault="00E8381C" w:rsidP="00E8381C">
      <w:pPr>
        <w:jc w:val="both"/>
        <w:rPr>
          <w:rFonts w:ascii="Arial" w:hAnsi="Arial" w:cs="Arial"/>
          <w:sz w:val="22"/>
          <w:szCs w:val="22"/>
        </w:rPr>
      </w:pPr>
    </w:p>
    <w:p w:rsidR="00E8381C" w:rsidRPr="005B0AEA" w:rsidRDefault="00E8381C" w:rsidP="00E8381C">
      <w:pPr>
        <w:jc w:val="both"/>
        <w:rPr>
          <w:rFonts w:ascii="Arial" w:hAnsi="Arial" w:cs="Arial"/>
          <w:sz w:val="22"/>
          <w:szCs w:val="22"/>
        </w:rPr>
      </w:pPr>
      <w:r w:rsidRPr="005B0AEA">
        <w:rPr>
          <w:rFonts w:ascii="Arial" w:hAnsi="Arial" w:cs="Arial"/>
          <w:sz w:val="22"/>
          <w:szCs w:val="22"/>
        </w:rPr>
        <w:t>V jedné hale může být v průběhu roku více hejn, ale tato hejna musí mít odlišné pořadové číslo. Pořadové číslo hejna v roce musí být pro každé hejno jedinečné.</w:t>
      </w:r>
    </w:p>
    <w:p w:rsidR="00E8381C" w:rsidRPr="005B0AEA" w:rsidRDefault="00E8381C" w:rsidP="00E8381C">
      <w:pPr>
        <w:jc w:val="both"/>
        <w:rPr>
          <w:rFonts w:ascii="Arial" w:hAnsi="Arial" w:cs="Arial"/>
          <w:sz w:val="22"/>
          <w:szCs w:val="22"/>
        </w:rPr>
      </w:pPr>
      <w:r w:rsidRPr="005B0AEA">
        <w:rPr>
          <w:rFonts w:ascii="Arial" w:hAnsi="Arial" w:cs="Arial"/>
          <w:sz w:val="22"/>
          <w:szCs w:val="22"/>
        </w:rPr>
        <w:t xml:space="preserve"> </w:t>
      </w:r>
    </w:p>
    <w:p w:rsidR="00E8381C" w:rsidRDefault="00E8381C" w:rsidP="00E8381C">
      <w:pPr>
        <w:jc w:val="both"/>
        <w:rPr>
          <w:rFonts w:ascii="Arial" w:hAnsi="Arial" w:cs="Arial"/>
          <w:sz w:val="22"/>
          <w:szCs w:val="22"/>
        </w:rPr>
      </w:pPr>
      <w:r w:rsidRPr="005B0AEA">
        <w:rPr>
          <w:rFonts w:ascii="Arial" w:hAnsi="Arial" w:cs="Arial"/>
          <w:sz w:val="22"/>
          <w:szCs w:val="22"/>
        </w:rPr>
        <w:t xml:space="preserve">Za správné označení hejna odpovídá chovatel. Označení hejna musí být uvedeno vždy </w:t>
      </w:r>
      <w:r>
        <w:rPr>
          <w:rFonts w:ascii="Arial" w:hAnsi="Arial" w:cs="Arial"/>
          <w:sz w:val="22"/>
          <w:szCs w:val="22"/>
        </w:rPr>
        <w:t xml:space="preserve">            </w:t>
      </w:r>
      <w:r w:rsidRPr="005B0AEA">
        <w:rPr>
          <w:rFonts w:ascii="Arial" w:hAnsi="Arial" w:cs="Arial"/>
          <w:sz w:val="22"/>
          <w:szCs w:val="22"/>
        </w:rPr>
        <w:t>na žádance o laboratorní vyšetření a v příslušné dokumentaci doprovázející zvířata při přesunech hejna a při veškeré další evidenci.</w:t>
      </w:r>
    </w:p>
    <w:p w:rsidR="00E8381C" w:rsidRDefault="00E8381C" w:rsidP="00E8381C">
      <w:pPr>
        <w:spacing w:after="160" w:line="259" w:lineRule="auto"/>
        <w:rPr>
          <w:rFonts w:ascii="Arial" w:hAnsi="Arial" w:cs="Arial"/>
          <w:sz w:val="22"/>
          <w:szCs w:val="22"/>
        </w:rPr>
      </w:pPr>
      <w:bookmarkStart w:id="0" w:name="_GoBack"/>
      <w:bookmarkEnd w:id="0"/>
    </w:p>
    <w:sectPr w:rsidR="00E83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A37"/>
    <w:multiLevelType w:val="hybridMultilevel"/>
    <w:tmpl w:val="FA38D5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261BA"/>
    <w:multiLevelType w:val="hybridMultilevel"/>
    <w:tmpl w:val="B90CA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6C43B4"/>
    <w:multiLevelType w:val="hybridMultilevel"/>
    <w:tmpl w:val="316081E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06702"/>
    <w:multiLevelType w:val="hybridMultilevel"/>
    <w:tmpl w:val="EE2E0E0A"/>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74B3A6D"/>
    <w:multiLevelType w:val="hybridMultilevel"/>
    <w:tmpl w:val="3E8E51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DB3539"/>
    <w:multiLevelType w:val="hybridMultilevel"/>
    <w:tmpl w:val="14206B6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D05521"/>
    <w:multiLevelType w:val="hybridMultilevel"/>
    <w:tmpl w:val="27A2C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132C8F"/>
    <w:multiLevelType w:val="hybridMultilevel"/>
    <w:tmpl w:val="367C94B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F50B6"/>
    <w:multiLevelType w:val="hybridMultilevel"/>
    <w:tmpl w:val="E0CCA2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2822B6"/>
    <w:multiLevelType w:val="hybridMultilevel"/>
    <w:tmpl w:val="CA48E0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1A2480"/>
    <w:multiLevelType w:val="hybridMultilevel"/>
    <w:tmpl w:val="DF42A8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81F36"/>
    <w:multiLevelType w:val="hybridMultilevel"/>
    <w:tmpl w:val="FC18CA1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4B22FC"/>
    <w:multiLevelType w:val="hybridMultilevel"/>
    <w:tmpl w:val="BBE60B3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4D6BA1"/>
    <w:multiLevelType w:val="hybridMultilevel"/>
    <w:tmpl w:val="83AE25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9B7905"/>
    <w:multiLevelType w:val="hybridMultilevel"/>
    <w:tmpl w:val="3408A71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EF1AF5"/>
    <w:multiLevelType w:val="hybridMultilevel"/>
    <w:tmpl w:val="7E1C6B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A66AD8"/>
    <w:multiLevelType w:val="hybridMultilevel"/>
    <w:tmpl w:val="4A3AE6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956B76"/>
    <w:multiLevelType w:val="hybridMultilevel"/>
    <w:tmpl w:val="952E73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F30FFD"/>
    <w:multiLevelType w:val="hybridMultilevel"/>
    <w:tmpl w:val="1030467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B2899"/>
    <w:multiLevelType w:val="hybridMultilevel"/>
    <w:tmpl w:val="68D2A4A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72D58"/>
    <w:multiLevelType w:val="hybridMultilevel"/>
    <w:tmpl w:val="83D05E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927996"/>
    <w:multiLevelType w:val="hybridMultilevel"/>
    <w:tmpl w:val="679656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4136D2"/>
    <w:multiLevelType w:val="hybridMultilevel"/>
    <w:tmpl w:val="891A2FD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8C6AFB"/>
    <w:multiLevelType w:val="hybridMultilevel"/>
    <w:tmpl w:val="FA7E43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2"/>
  </w:num>
  <w:num w:numId="4">
    <w:abstractNumId w:val="18"/>
  </w:num>
  <w:num w:numId="5">
    <w:abstractNumId w:val="19"/>
  </w:num>
  <w:num w:numId="6">
    <w:abstractNumId w:val="3"/>
  </w:num>
  <w:num w:numId="7">
    <w:abstractNumId w:val="21"/>
  </w:num>
  <w:num w:numId="8">
    <w:abstractNumId w:val="17"/>
  </w:num>
  <w:num w:numId="9">
    <w:abstractNumId w:val="11"/>
  </w:num>
  <w:num w:numId="10">
    <w:abstractNumId w:val="7"/>
  </w:num>
  <w:num w:numId="11">
    <w:abstractNumId w:val="5"/>
  </w:num>
  <w:num w:numId="12">
    <w:abstractNumId w:val="1"/>
  </w:num>
  <w:num w:numId="13">
    <w:abstractNumId w:val="20"/>
  </w:num>
  <w:num w:numId="14">
    <w:abstractNumId w:val="14"/>
  </w:num>
  <w:num w:numId="15">
    <w:abstractNumId w:val="6"/>
  </w:num>
  <w:num w:numId="16">
    <w:abstractNumId w:val="23"/>
  </w:num>
  <w:num w:numId="17">
    <w:abstractNumId w:val="13"/>
  </w:num>
  <w:num w:numId="18">
    <w:abstractNumId w:val="4"/>
  </w:num>
  <w:num w:numId="19">
    <w:abstractNumId w:val="10"/>
  </w:num>
  <w:num w:numId="20">
    <w:abstractNumId w:val="16"/>
  </w:num>
  <w:num w:numId="21">
    <w:abstractNumId w:val="0"/>
  </w:num>
  <w:num w:numId="22">
    <w:abstractNumId w:val="8"/>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1C"/>
    <w:rsid w:val="001F0AB1"/>
    <w:rsid w:val="00215C4E"/>
    <w:rsid w:val="00241EC7"/>
    <w:rsid w:val="004B2DA1"/>
    <w:rsid w:val="00671792"/>
    <w:rsid w:val="00AD29D5"/>
    <w:rsid w:val="00D54BE5"/>
    <w:rsid w:val="00E83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826B"/>
  <w15:chartTrackingRefBased/>
  <w15:docId w15:val="{70621AD5-106C-4471-90EC-1A63D43B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8381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uiPriority w:val="99"/>
    <w:rsid w:val="00E8381C"/>
    <w:pPr>
      <w:tabs>
        <w:tab w:val="center" w:pos="6804"/>
      </w:tabs>
      <w:overflowPunct w:val="0"/>
      <w:autoSpaceDE w:val="0"/>
      <w:autoSpaceDN w:val="0"/>
      <w:adjustRightInd w:val="0"/>
      <w:textAlignment w:val="baseline"/>
    </w:pPr>
    <w:rPr>
      <w:lang w:val="x-none" w:eastAsia="x-none"/>
    </w:rPr>
  </w:style>
  <w:style w:type="character" w:customStyle="1" w:styleId="PodpisChar">
    <w:name w:val="Podpis Char"/>
    <w:basedOn w:val="Standardnpsmoodstavce"/>
    <w:link w:val="Podpis"/>
    <w:uiPriority w:val="99"/>
    <w:rsid w:val="00E8381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E8381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3574</Words>
  <Characters>21091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de Sousa Trépa Magalhaes</dc:creator>
  <cp:keywords/>
  <dc:description/>
  <cp:lastModifiedBy>Jana de Sousa Trépa Magalhaes</cp:lastModifiedBy>
  <cp:revision>1</cp:revision>
  <dcterms:created xsi:type="dcterms:W3CDTF">2023-01-16T10:18:00Z</dcterms:created>
  <dcterms:modified xsi:type="dcterms:W3CDTF">2023-01-16T10:19:00Z</dcterms:modified>
</cp:coreProperties>
</file>