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5CAC" w14:textId="77777777" w:rsidR="00AE3BCC" w:rsidRPr="00AB2C1F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AB2C1F">
        <w:rPr>
          <w:rFonts w:asciiTheme="minorHAnsi" w:hAnsiTheme="minorHAnsi"/>
        </w:rPr>
        <w:tab/>
      </w:r>
      <w:r w:rsidRPr="00AB2C1F">
        <w:rPr>
          <w:rFonts w:asciiTheme="minorHAnsi" w:hAnsiTheme="minorHAnsi"/>
        </w:rPr>
        <w:tab/>
        <w:t xml:space="preserve"> </w:t>
      </w:r>
    </w:p>
    <w:p w14:paraId="179303DC" w14:textId="7D52C712" w:rsid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14:paraId="6BABEEC1" w14:textId="77777777" w:rsidR="00CC7F98" w:rsidRPr="008B6738" w:rsidRDefault="00CC7F98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7E07CC6F" w14:textId="11C4ED43" w:rsidR="000211F1" w:rsidRPr="00AB2C1F" w:rsidRDefault="000211F1" w:rsidP="00D200B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AB2C1F">
        <w:rPr>
          <w:rFonts w:asciiTheme="minorHAnsi" w:hAnsiTheme="minorHAnsi" w:cstheme="minorHAnsi"/>
          <w:b/>
        </w:rPr>
        <w:t>Svod zvířat lze pořádat</w:t>
      </w:r>
      <w:r w:rsidRPr="00AB2C1F">
        <w:rPr>
          <w:rFonts w:asciiTheme="minorHAnsi" w:hAnsiTheme="minorHAnsi" w:cstheme="minorHAnsi"/>
        </w:rPr>
        <w:t xml:space="preserve"> </w:t>
      </w:r>
      <w:r w:rsidRPr="00AB2C1F">
        <w:rPr>
          <w:rFonts w:asciiTheme="minorHAnsi" w:hAnsiTheme="minorHAnsi" w:cstheme="minorHAnsi"/>
          <w:b/>
        </w:rPr>
        <w:t>pouze pod státním veterinárním dozorem</w:t>
      </w:r>
      <w:r w:rsidRPr="00AB2C1F">
        <w:rPr>
          <w:rFonts w:asciiTheme="minorHAnsi" w:hAnsiTheme="minorHAnsi" w:cstheme="minorHAnsi"/>
        </w:rPr>
        <w:t>.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svodu </w:t>
      </w:r>
      <w:r w:rsidR="00403CF9" w:rsidRPr="00AB2C1F">
        <w:rPr>
          <w:rFonts w:asciiTheme="minorHAnsi" w:hAnsiTheme="minorHAnsi" w:cstheme="minorHAnsi"/>
        </w:rPr>
        <w:t xml:space="preserve">zvířat </w:t>
      </w:r>
      <w:r w:rsidRPr="00AB2C1F">
        <w:rPr>
          <w:rFonts w:asciiTheme="minorHAnsi" w:hAnsiTheme="minorHAnsi" w:cstheme="minorHAnsi"/>
        </w:rPr>
        <w:t>je povinen požádat obec o povolení konání svodu. Před podáním žádosti o povolení konání svodu zvířat je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0B419E" w:rsidRPr="00AB2C1F">
        <w:rPr>
          <w:rFonts w:asciiTheme="minorHAnsi" w:hAnsiTheme="minorHAnsi" w:cstheme="minorHAnsi"/>
        </w:rPr>
        <w:t xml:space="preserve"> </w:t>
      </w:r>
      <w:r w:rsidR="00AB2C1F" w:rsidRPr="00AB2C1F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AB2C1F" w:rsidRPr="002B5143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AB2C1F" w:rsidRPr="00AB2C1F">
        <w:rPr>
          <w:rFonts w:asciiTheme="minorHAnsi" w:hAnsiTheme="minorHAnsi" w:cstheme="minorHAnsi"/>
          <w:iCs/>
        </w:rPr>
        <w:t xml:space="preserve"> </w:t>
      </w:r>
      <w:r w:rsidRPr="00AB2C1F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0C3AC366" w14:textId="77777777"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14:paraId="4566EA4F" w14:textId="77777777"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14:paraId="1837B2C4" w14:textId="77777777"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</w:p>
    <w:p w14:paraId="2BD1C96B" w14:textId="77777777"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14:paraId="2A28DAE6" w14:textId="2EC41FFB" w:rsidR="002B1273" w:rsidRPr="00D44C3E" w:rsidRDefault="0094269E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bookmarkStart w:id="0" w:name="_GoBack"/>
      <w:r w:rsidRPr="00CB1937">
        <w:rPr>
          <w:rFonts w:asciiTheme="minorHAnsi" w:hAnsiTheme="minorHAnsi" w:cstheme="minorHAnsi"/>
          <w:iCs/>
        </w:rPr>
        <w:t xml:space="preserve">Drůbež musí být vyšetřena na salmonelu v souladu s platnou </w:t>
      </w:r>
      <w:r w:rsidRPr="00CB1937">
        <w:rPr>
          <w:rFonts w:asciiTheme="minorHAnsi" w:hAnsiTheme="minorHAnsi" w:cstheme="minorHAnsi"/>
          <w:b/>
          <w:bCs/>
          <w:iCs/>
        </w:rPr>
        <w:t>Metodikou kontroly zdraví zvířat a nařízené vakcinace.</w:t>
      </w:r>
      <w:r w:rsidRPr="00CB1937">
        <w:rPr>
          <w:rFonts w:asciiTheme="minorHAnsi" w:hAnsiTheme="minorHAnsi" w:cstheme="minorHAnsi"/>
          <w:iCs/>
        </w:rPr>
        <w:t>“</w:t>
      </w:r>
    </w:p>
    <w:p w14:paraId="7C6278E6" w14:textId="77777777"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14:paraId="68C51D77" w14:textId="69D7C5EE"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0211F1">
        <w:rPr>
          <w:rFonts w:asciiTheme="minorHAnsi" w:hAnsiTheme="minorHAnsi"/>
        </w:rPr>
        <w:t xml:space="preserve">.  </w:t>
      </w:r>
    </w:p>
    <w:p w14:paraId="6D085FA1" w14:textId="15D13838"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D773A1">
        <w:rPr>
          <w:rFonts w:asciiTheme="minorHAnsi" w:hAnsiTheme="minorHAnsi"/>
        </w:rPr>
        <w:t xml:space="preserve"> předloží soukromému veterinárnímu lékaři k provedení veterinární přejímky </w:t>
      </w:r>
      <w:bookmarkEnd w:id="0"/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14:paraId="754997ED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14:paraId="2356436E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3F658ED4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62539E0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4D2A1E91" w14:textId="16668062"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>P</w:t>
      </w:r>
      <w:r w:rsidR="00CC7F98">
        <w:rPr>
          <w:rFonts w:asciiTheme="minorHAnsi" w:hAnsiTheme="minorHAnsi"/>
          <w:szCs w:val="20"/>
        </w:rPr>
        <w:t>rovozovatel</w:t>
      </w:r>
      <w:r w:rsidRPr="00D773A1">
        <w:rPr>
          <w:rFonts w:asciiTheme="minorHAnsi" w:hAnsiTheme="minorHAnsi"/>
          <w:szCs w:val="20"/>
        </w:rPr>
        <w:t xml:space="preserve"> tento seznam uchová po dobu </w:t>
      </w:r>
      <w:r w:rsidR="006E5DBE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63E3727F" w14:textId="77777777"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14:paraId="27AC5977" w14:textId="77777777"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t>Zvířata, která neprošla ve stanovené době veterinární přejímkou, se nesmí zúčastnit svodu.</w:t>
      </w:r>
    </w:p>
    <w:p w14:paraId="19F0F037" w14:textId="77777777"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="00A26438">
        <w:rPr>
          <w:rFonts w:asciiTheme="minorHAnsi" w:hAnsiTheme="minorHAnsi"/>
        </w:rPr>
        <w:t xml:space="preserve">čištěny a </w:t>
      </w:r>
      <w:r w:rsidRPr="000211F1">
        <w:rPr>
          <w:rFonts w:asciiTheme="minorHAnsi" w:hAnsiTheme="minorHAnsi"/>
        </w:rPr>
        <w:t>dezinfikovány.</w:t>
      </w:r>
    </w:p>
    <w:p w14:paraId="4B3C3A7B" w14:textId="77777777"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14:paraId="609C6BFB" w14:textId="77777777"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3470" w14:textId="77777777" w:rsidR="009864CD" w:rsidRDefault="009864CD" w:rsidP="000211F1">
      <w:r>
        <w:separator/>
      </w:r>
    </w:p>
  </w:endnote>
  <w:endnote w:type="continuationSeparator" w:id="0">
    <w:p w14:paraId="45E1F9D3" w14:textId="77777777" w:rsidR="009864CD" w:rsidRDefault="009864CD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4FA0" w14:textId="77777777" w:rsidR="009864CD" w:rsidRDefault="009864CD" w:rsidP="000211F1">
      <w:r>
        <w:separator/>
      </w:r>
    </w:p>
  </w:footnote>
  <w:footnote w:type="continuationSeparator" w:id="0">
    <w:p w14:paraId="0EEAF044" w14:textId="77777777" w:rsidR="009864CD" w:rsidRDefault="009864CD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BEAF" w14:textId="77777777"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4CFDF" wp14:editId="4A376DBC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14:paraId="35D63639" w14:textId="350BBF91" w:rsidR="000211F1" w:rsidRPr="00A26F3C" w:rsidRDefault="004B050C" w:rsidP="000211F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7D66F2">
      <w:rPr>
        <w:rFonts w:ascii="Calibri" w:hAnsi="Calibri"/>
        <w:sz w:val="18"/>
        <w:szCs w:val="18"/>
      </w:rPr>
      <w:t>2</w:t>
    </w:r>
    <w:r w:rsidR="0094269E">
      <w:rPr>
        <w:rFonts w:ascii="Calibri" w:hAnsi="Calibri"/>
        <w:sz w:val="18"/>
        <w:szCs w:val="18"/>
      </w:rPr>
      <w:t>4</w:t>
    </w:r>
  </w:p>
  <w:p w14:paraId="75EB076A" w14:textId="77777777" w:rsidR="000211F1" w:rsidRDefault="000211F1" w:rsidP="000211F1">
    <w:pPr>
      <w:pStyle w:val="Zhlav"/>
    </w:pPr>
  </w:p>
  <w:p w14:paraId="54885E20" w14:textId="77777777"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211F1"/>
    <w:rsid w:val="000A2905"/>
    <w:rsid w:val="000B419E"/>
    <w:rsid w:val="001017A3"/>
    <w:rsid w:val="00102FA6"/>
    <w:rsid w:val="001D71AC"/>
    <w:rsid w:val="00213147"/>
    <w:rsid w:val="00272837"/>
    <w:rsid w:val="002B1273"/>
    <w:rsid w:val="002B5143"/>
    <w:rsid w:val="002E5CBB"/>
    <w:rsid w:val="002F27C5"/>
    <w:rsid w:val="00403CF9"/>
    <w:rsid w:val="004B050C"/>
    <w:rsid w:val="004C1398"/>
    <w:rsid w:val="004F6C94"/>
    <w:rsid w:val="00586E55"/>
    <w:rsid w:val="005F7716"/>
    <w:rsid w:val="006552AA"/>
    <w:rsid w:val="006E5DBE"/>
    <w:rsid w:val="007D66F2"/>
    <w:rsid w:val="008A7DD9"/>
    <w:rsid w:val="008B6738"/>
    <w:rsid w:val="0094269E"/>
    <w:rsid w:val="009864CD"/>
    <w:rsid w:val="009A7014"/>
    <w:rsid w:val="009D2A41"/>
    <w:rsid w:val="00A12D3B"/>
    <w:rsid w:val="00A26438"/>
    <w:rsid w:val="00A618F1"/>
    <w:rsid w:val="00AA26EC"/>
    <w:rsid w:val="00AB2C1F"/>
    <w:rsid w:val="00AD5121"/>
    <w:rsid w:val="00AE0BC8"/>
    <w:rsid w:val="00AE3BCC"/>
    <w:rsid w:val="00BF261C"/>
    <w:rsid w:val="00C04952"/>
    <w:rsid w:val="00CB1937"/>
    <w:rsid w:val="00CC7F98"/>
    <w:rsid w:val="00D200BD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C1CD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Katarína Juhásová</cp:lastModifiedBy>
  <cp:revision>4</cp:revision>
  <cp:lastPrinted>2018-01-03T13:01:00Z</cp:lastPrinted>
  <dcterms:created xsi:type="dcterms:W3CDTF">2023-12-14T11:54:00Z</dcterms:created>
  <dcterms:modified xsi:type="dcterms:W3CDTF">2023-12-27T06:25:00Z</dcterms:modified>
</cp:coreProperties>
</file>